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EF5" w:rsidRDefault="00032EF5" w:rsidP="00CB1C2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032EF5" w:rsidRPr="00CB1C2C" w:rsidRDefault="00032EF5" w:rsidP="00CB1C2C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B1C2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032EF5" w:rsidRPr="00CB1C2C" w:rsidRDefault="00032EF5" w:rsidP="00CB1C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B1C2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032EF5" w:rsidRPr="00CB1C2C" w:rsidRDefault="00032EF5" w:rsidP="00CB1C2C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B1C2C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32EF5" w:rsidRPr="00CB1C2C" w:rsidRDefault="00032EF5" w:rsidP="00CB1C2C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032EF5" w:rsidRPr="00CB1C2C" w:rsidRDefault="00032EF5" w:rsidP="00CB1C2C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CB1C2C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06.02.2020    № 33</w:t>
      </w:r>
    </w:p>
    <w:p w:rsidR="00032EF5" w:rsidRPr="003E754D" w:rsidRDefault="00032EF5" w:rsidP="003E754D">
      <w:pPr>
        <w:spacing w:after="0" w:line="360" w:lineRule="auto"/>
        <w:rPr>
          <w:rFonts w:ascii="Arial" w:hAnsi="Arial" w:cs="Arial"/>
          <w:lang w:eastAsia="ru-RU"/>
        </w:rPr>
      </w:pPr>
      <w:r w:rsidRPr="00CB1C2C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032EF5" w:rsidRPr="00962F9D" w:rsidRDefault="00032EF5" w:rsidP="008D53BE">
      <w:pPr>
        <w:pStyle w:val="ConsPlusNormal"/>
        <w:ind w:right="566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1C2C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F9D">
        <w:rPr>
          <w:rFonts w:ascii="Times New Roman" w:hAnsi="Times New Roman" w:cs="Times New Roman"/>
          <w:sz w:val="28"/>
          <w:szCs w:val="28"/>
        </w:rPr>
        <w:t>об оплате труда работников муниципального бюджетного</w:t>
      </w:r>
    </w:p>
    <w:p w:rsidR="00032EF5" w:rsidRPr="003E754D" w:rsidRDefault="00032EF5" w:rsidP="003E754D">
      <w:pPr>
        <w:pStyle w:val="ConsPlusNormal"/>
        <w:ind w:right="566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2F9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F9D">
        <w:rPr>
          <w:rFonts w:ascii="Times New Roman" w:hAnsi="Times New Roman" w:cs="Times New Roman"/>
          <w:sz w:val="28"/>
          <w:szCs w:val="28"/>
        </w:rPr>
        <w:t>спортивной школы «Электрон»</w:t>
      </w:r>
    </w:p>
    <w:p w:rsidR="00032EF5" w:rsidRDefault="00032EF5">
      <w:pPr>
        <w:pStyle w:val="ConsPlusNormal"/>
        <w:ind w:firstLine="540"/>
        <w:jc w:val="both"/>
        <w:rPr>
          <w:rFonts w:cs="Times New Roman"/>
        </w:rPr>
      </w:pPr>
    </w:p>
    <w:p w:rsidR="00032EF5" w:rsidRDefault="00032EF5">
      <w:pPr>
        <w:pStyle w:val="ConsPlusNormal"/>
        <w:ind w:firstLine="540"/>
        <w:jc w:val="both"/>
        <w:rPr>
          <w:rFonts w:cs="Times New Roman"/>
        </w:rPr>
      </w:pPr>
    </w:p>
    <w:p w:rsidR="00032EF5" w:rsidRPr="00962F9D" w:rsidRDefault="00032EF5">
      <w:pPr>
        <w:pStyle w:val="ConsPlusNormal"/>
        <w:ind w:firstLine="540"/>
        <w:jc w:val="both"/>
        <w:rPr>
          <w:rFonts w:cs="Times New Roman"/>
        </w:rPr>
      </w:pP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3E754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Брянской области от 25 декабря 2014 года N 89-З "О системах оплаты труда работников государственных учреждений Брянской области", на основании постановления правительства Брянской области от 29 января 2016 года №38-п «Об утверждении примерного положения об оплате труда работников государственных бюджетных и автономных учреждений физической культуры и спорта Брянской области» 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5" w:history="1">
        <w:r w:rsidRPr="003E754D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об оплате труда работников муниципального бюджетного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«Электрон».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2. С даты вступления в силу настоящего постановления признать утратившими силу постановления администрации Унечского района: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- от 02.03.2015 №55 «Об утверждении Положения о системе оплаты труда работников муниципального образовательного учреждения дополнительного образования детей детско-юношеской спортивной школы «Электрон»;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- от 30.12.2016г. №422 «О внесении изменения в постановление администрации Унечского района от 02.03.2015г. №55 «Об утверждении Положения о системе оплаты труда работников муниципального образовательного учреждения дополнительного образования детей детско-юношеской спортивной школы «Электрон»»»;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- от 28.02.2018г. №48 «О внесении изменения в постановление администрации Унечского района от 02.03.2015г. №55 «Об утверждении Положения о системе оплаты труда работников муниципального образовательного учреждения дополнительного образования детей детско-юношеской спортивной школы «Электрон»» (в редакции от 30.12.2016г. №422)»;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- от 15.10.2019 №285 «О внесении изменения в постановление администрации Унечского района от 02.03.2015г. №55</w:t>
      </w:r>
      <w:r w:rsidRPr="003E754D">
        <w:rPr>
          <w:sz w:val="24"/>
          <w:szCs w:val="24"/>
        </w:rPr>
        <w:t xml:space="preserve"> «</w:t>
      </w:r>
      <w:r w:rsidRPr="003E754D">
        <w:rPr>
          <w:rFonts w:ascii="Times New Roman" w:hAnsi="Times New Roman" w:cs="Times New Roman"/>
          <w:sz w:val="24"/>
          <w:szCs w:val="24"/>
        </w:rPr>
        <w:t>Об утверждении Положения о системе оплаты труда работников муниципального образовательного учреждения дополнительного образования детей детско-юношеской спортивной школы «Электрон»» (в редакции постановлений от 30.12.2016г. №422, от 28.02.2018г. №48)».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 Опубликовать настоящее постановление в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со дня его официального опубликования и распространяется на правоотношения, возникшие с 1 января 2020 года.</w:t>
      </w:r>
    </w:p>
    <w:p w:rsidR="00032EF5" w:rsidRPr="003E754D" w:rsidRDefault="00032EF5" w:rsidP="003E7F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5. Контроль за исполнением данного Постановления возложить на заместителя главы администрации Унечского района Сверделко В.В.</w:t>
      </w:r>
    </w:p>
    <w:p w:rsidR="00032EF5" w:rsidRPr="003E754D" w:rsidRDefault="00032E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</w:t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А.М. Кусков</w:t>
      </w:r>
    </w:p>
    <w:p w:rsidR="00032EF5" w:rsidRPr="003E754D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 w:rsidP="008E1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Default="00032E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</w:t>
      </w:r>
    </w:p>
    <w:p w:rsidR="00032EF5" w:rsidRPr="003E754D" w:rsidRDefault="00032EF5" w:rsidP="0036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32EF5" w:rsidRPr="003E754D" w:rsidRDefault="00032EF5" w:rsidP="0036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032EF5" w:rsidRPr="003E754D" w:rsidRDefault="00032EF5" w:rsidP="0036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06.02.2020 N 33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5"/>
      <w:bookmarkEnd w:id="0"/>
      <w:r w:rsidRPr="003E754D">
        <w:rPr>
          <w:rFonts w:ascii="Times New Roman" w:hAnsi="Times New Roman" w:cs="Times New Roman"/>
          <w:sz w:val="24"/>
          <w:szCs w:val="24"/>
        </w:rPr>
        <w:t>ПОЛОЖЕНИЕ</w:t>
      </w:r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об оплате труда работников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1.1. Настоящее Положение разработано в соответствии с Трудовым </w:t>
      </w:r>
      <w:hyperlink r:id="rId6" w:history="1">
        <w:r w:rsidRPr="003E754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7" w:history="1">
        <w:r w:rsidRPr="003E754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Брянской области от 29 декабря 2014 года N 89-З "О системах оплаты труда работников государственных учреждений Брянской области" и определяет: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порядок оплаты труда работников муниципального бюджетного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 (далее - учреждения);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порядок оплаты труда руководителей, их заместителей и главных бухгалтеров учреждения;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особенности оплаты труда тренеров, осуществляющих подготовку спортсменов по федеральным стандартам спортивной подготовки по видам спорта;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виды, размеры, порядок и условия применения стимулирующих и компенсационных выплат работникам учреждения.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1.2. Система оплаты труда, включающая размеры окладов (должностных окладов), ставок заработной платы, выплаты компенсационного и стимулирующего характера, устанавливается в учреждении коллективными договорами, соглашениями, локальными нормативными актами в соответствии с трудовым законодательством, иными нормативными правовыми актами Российской Федерации, законами Брянской области, нормативными правовыми актами Правительства Брянской области, администрации Унечского района а также с учетом настоящего Положения.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1.3.Формирование объема фонда оплаты труда осуществляется органом, осуществляющим функции и полномочия учредителя учреждения в пределах бюджетных ассигнований, предусмотренных на эти цели решением Унечского районного Совета народных депутатов о бюджете на соответствующий финансовый год и объема средств, полученных от предпринимательской и иной приносящей доход деятельности.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1.4. Система оплаты труда работников учреждения устанавливается с учетом: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а)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 или профессиональных стандартов;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б) государственных гарантий по оплате труда;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в) перечней видов выплат компенсационного и стимулирующего характера, в соответствии с настоящим Положением;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г) рекомендаций Российской трехсторонней комиссии по регулированию социально-трудовых отношений, положений региональных соглашений в сфере социально-трудовых отношений;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д) мнения профсоюза (объединения профсоюзов) работников.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1.5. Руководитель учреждения ежегодно по состоянию на 1 января финансового года формирует штатное расписание учреждения и тарификационные списки работников учреждения. Штатное расписание и тарификационные списки работников учреждения утверждаются согласно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приложению 13руководителем </w:t>
      </w:r>
      <w:r w:rsidRPr="003E754D">
        <w:rPr>
          <w:rFonts w:ascii="Times New Roman" w:hAnsi="Times New Roman" w:cs="Times New Roman"/>
          <w:sz w:val="24"/>
          <w:szCs w:val="24"/>
        </w:rPr>
        <w:t>учреждения и передаются на согласование учредителю. В течении года, в случае необходимости в штатное расписание и тарификационные списки вносятся изменения, влияющие на оплату труда работников учреждения.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1.6. Заработная плата работника зависит от его квалификации, сложности выполняемой работы, количества и качества затраченного труда и максимальным размером не ограничивается.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1.7. 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минимальной заработной платы, установленной региональным соглашением о минимальной заработной плате на территории Брянской области на соответствующий год.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1.8. Определение размеров заработной платы по основной должности и должности, занимаемой в порядке совместительства, производится раздельно по каждой из должностей.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1.9. Руководитель учреждения несет ответственность за своевременную и правильную оплату труда работников в соответствии с действующим законодательством.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1.10. Заработная плата работников (без учета стимулирующих выплат) не может быть меньше заработной платы (без учета стимулирующих выплат), выплачиваемой в соответствии с ранее применяемой системой оплаты труда, при условии сохранения объема должностных обязанностей работников и выполнения ими работ той же квалификации и в случае отсутствия изменений, касающихся специфики функционирования учреждений.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2. Порядок оплаты труда работников учреждения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2.1. Заработная плата работника учреждения состоит из оклада (должностного оклада), выплат компенсационного и стимулирующего характера.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2.2. Размеры окладов (должностных окладов) работников, занимающих должности служащих и осуществляющих трудовую деятельность по профессиям рабочих, устанавливаются на основе отнесения занимаемых ими должностей служащих (профессий рабочих) к квалификационным уровням профессиональных квалификационных групп (далее - ПКГ), утверждаемых в установленном порядке. По должностям служащих, не включенным в ПКГ, размеры должностных окладов устанавливаются на основе требований к уровню квалификации, которые необходимы для осуществления соответствующей профессиональной деятельности, с учетом сложности и объема выполняемой работы.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Должностные оклады работников учреждения по профессиональным квалификационным группам (квалификационным уровням) приведены в </w:t>
      </w:r>
      <w:hyperlink w:anchor="P576" w:history="1">
        <w:r w:rsidRPr="003E754D">
          <w:rPr>
            <w:rFonts w:ascii="Times New Roman" w:hAnsi="Times New Roman" w:cs="Times New Roman"/>
            <w:sz w:val="24"/>
            <w:szCs w:val="24"/>
          </w:rPr>
          <w:t>Приложении 1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Профессиональные квалификационные группы должностей работников учреждения установлены Приказами Минздравсоцразвития России: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29 мая 2008 года </w:t>
      </w:r>
      <w:hyperlink r:id="rId8" w:history="1">
        <w:r w:rsidRPr="003E754D">
          <w:rPr>
            <w:rFonts w:ascii="Times New Roman" w:hAnsi="Times New Roman" w:cs="Times New Roman"/>
            <w:sz w:val="24"/>
            <w:szCs w:val="24"/>
          </w:rPr>
          <w:t>N 247н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"Об утверждении профессиональных квалификационных групп общеотраслевых должностей руководителей, специалистов и служащих";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29 мая 2008 года </w:t>
      </w:r>
      <w:hyperlink r:id="rId9" w:history="1">
        <w:r w:rsidRPr="003E754D">
          <w:rPr>
            <w:rFonts w:ascii="Times New Roman" w:hAnsi="Times New Roman" w:cs="Times New Roman"/>
            <w:sz w:val="24"/>
            <w:szCs w:val="24"/>
          </w:rPr>
          <w:t>N 248н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"Об утверждении профессиональных квалификационных групп общеотраслевых профессий рабочих";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27 февраля 2012 года </w:t>
      </w:r>
      <w:hyperlink r:id="rId10" w:history="1">
        <w:r w:rsidRPr="003E754D">
          <w:rPr>
            <w:rFonts w:ascii="Times New Roman" w:hAnsi="Times New Roman" w:cs="Times New Roman"/>
            <w:sz w:val="24"/>
            <w:szCs w:val="24"/>
          </w:rPr>
          <w:t>N 165н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"Об утверждении профессиональных квалификационных групп должностей работников физической культуры и спорта";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от 6 августа 2007 года </w:t>
      </w:r>
      <w:hyperlink r:id="rId11" w:history="1">
        <w:r w:rsidRPr="003E754D">
          <w:rPr>
            <w:rFonts w:ascii="Times New Roman" w:hAnsi="Times New Roman" w:cs="Times New Roman"/>
            <w:sz w:val="24"/>
            <w:szCs w:val="24"/>
          </w:rPr>
          <w:t>N 526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"Об утверждении профессиональных квалификационных групп должностей медицинских и фармацевтических работников".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2.3. Перечень, размеры, порядок и условия применения стимулирующих и компенсационных выплат работникам учреждения устанавливаются согласно </w:t>
      </w:r>
      <w:hyperlink w:anchor="P80" w:history="1">
        <w:r w:rsidRPr="003E754D">
          <w:rPr>
            <w:rFonts w:ascii="Times New Roman" w:hAnsi="Times New Roman" w:cs="Times New Roman"/>
            <w:sz w:val="24"/>
            <w:szCs w:val="24"/>
          </w:rPr>
          <w:t>разделу 3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2.4. Особенности оплаты труда тренеров, осуществляющих подготовку спортсменов по федеральным стандартам спортивной подготовки по видам спорта, устанавливаются согласно </w:t>
      </w:r>
      <w:hyperlink w:anchor="P234" w:history="1">
        <w:r w:rsidRPr="003E754D">
          <w:rPr>
            <w:rFonts w:ascii="Times New Roman" w:hAnsi="Times New Roman" w:cs="Times New Roman"/>
            <w:sz w:val="24"/>
            <w:szCs w:val="24"/>
          </w:rPr>
          <w:t>разделу 5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80"/>
      <w:bookmarkEnd w:id="1"/>
      <w:r w:rsidRPr="003E754D">
        <w:rPr>
          <w:rFonts w:ascii="Times New Roman" w:hAnsi="Times New Roman" w:cs="Times New Roman"/>
          <w:sz w:val="24"/>
          <w:szCs w:val="24"/>
        </w:rPr>
        <w:t>3. Виды, размеры, порядок и условия применения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стимулирующих и компенсационных выплат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работникам учреждения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 С учетом условий труда работникам учреждения устанавливаются следующие выплаты компенсационного характера: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3.1.1. Доплата работникам, занятым на работах с вредными и (или) опасными условиями труда.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3.1.2. Доплаты за работу в условиях, отклоняющихся от нормальных: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3.1.3. Доплата за работу в ночное время.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3.1.4. Оплата за работу в выходные и нерабочие праздничные дни, оплата сверхурочной работы.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 В целях усиления заинтересованности работников учреждения в повышении качества, результативности и эффективности своей профессиональной деятельности работникам устанавливаются выплаты стимулирующего характера в соответствии с настоящим Положением.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Решение об установлении выплат стимулирующего характера и условиях их осуществления принимаются учреждением самостоятельно в пределах фонда оплаты труда.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3.2.1. Работникам могут быть установлены следующие выплаты стимулирующего характера: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3.2.2. Надбавка за квалификацию (коэффициент квалификации).</w:t>
      </w:r>
    </w:p>
    <w:p w:rsidR="00032EF5" w:rsidRPr="003E754D" w:rsidRDefault="00032EF5" w:rsidP="000C10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         3.2.3. Надбавка за интенсивность труда.</w:t>
      </w:r>
    </w:p>
    <w:p w:rsidR="00032EF5" w:rsidRPr="003E754D" w:rsidRDefault="00032EF5" w:rsidP="000C10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3.2.4. Повышающая надбавка (повышающий коэффициент). </w:t>
      </w:r>
    </w:p>
    <w:p w:rsidR="00032EF5" w:rsidRPr="003E754D" w:rsidRDefault="00032EF5" w:rsidP="000C10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3.2.5. Надбавка за достижения (коэффициент достижений).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3.2.6. Надбавка за результативное участие в подготовке спортсмена в видах спорта (спортивных дисциплинах), команды, включенных в программу Олимпийских игр, Паралимпийских игр, Сурдолимпийских игр, и иных значимых международных и всероссийскихспортивных соревнованиях.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3.2.7. Премия за образцовое выполнение муниципального задания.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3.2.8. Надбавка за выслугу лет.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3.2.9. Надбавка молодым специалистам.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3.2.10. Надбавка за особые достижения в сфере физической культуры и спорта работникам учреждений, имеющим государственные и (или) ведомственные звания и награды.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3.2.11. Премия по итогам работы за соответствующий период (месяц, квартал, год).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3.2.12. Премия за выполнение особо важных и ответственных работ.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Компенсационные выплаты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3.3. 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права, с учетом перечня видов выплат компенсационного характера, установленногонастоящим Положением.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3.4. Доплата работникам учреждения, занятым на работах с вредными и (или) опасными условиями труда, устанавливается в соответствии со </w:t>
      </w:r>
      <w:hyperlink r:id="rId12" w:history="1">
        <w:r w:rsidRPr="003E754D">
          <w:rPr>
            <w:rFonts w:ascii="Times New Roman" w:hAnsi="Times New Roman" w:cs="Times New Roman"/>
            <w:sz w:val="24"/>
            <w:szCs w:val="24"/>
          </w:rPr>
          <w:t>статьей 147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в процентах к окладу (должностному окладу) работника.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Доплата устанавливается по результатам специальной оценки условий труда на рабочих местах. Для работников, занятых на работах с тяжелыми и вредными условиями труда, доплаты устанавливаются в размере 10 процентов оклада (должностного оклада).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3.5. Доплата за совмещение профессий (должностей),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к окладу (должностному окладу) работника в соответствии со </w:t>
      </w:r>
      <w:hyperlink r:id="rId13" w:history="1">
        <w:r w:rsidRPr="003E754D">
          <w:rPr>
            <w:rFonts w:ascii="Times New Roman" w:hAnsi="Times New Roman" w:cs="Times New Roman"/>
            <w:sz w:val="24"/>
            <w:szCs w:val="24"/>
          </w:rPr>
          <w:t>статьей 151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3.6. Доплата за работу в ночное время устанавливается работникам за каждый час работы в ночное время (с 22 до 6 часов) в соответствии со </w:t>
      </w:r>
      <w:hyperlink r:id="rId14" w:history="1">
        <w:r w:rsidRPr="003E754D">
          <w:rPr>
            <w:rFonts w:ascii="Times New Roman" w:hAnsi="Times New Roman" w:cs="Times New Roman"/>
            <w:sz w:val="24"/>
            <w:szCs w:val="24"/>
          </w:rPr>
          <w:t>статьей 154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и </w:t>
      </w:r>
      <w:hyperlink r:id="rId15" w:history="1">
        <w:r w:rsidRPr="003E754D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июля 2008 года N 554 "О минимальном размере повышения оплаты труда за работу в ночное время".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 доплаты - 35% оклада (должностного оклада), рассчитанного за час работы.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Оклад, рассчитанный за час работы, определяется путем деления оклада (должностного оклада) работника на количество рабочих часов в соответствующем месяце в зависимости от установленной продолжительности рабочей недели.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3.7. Оплата за работу в выходной или нерабочий праздничный день, оплата сверхурочной работы производится работникам учреждения в соответствии со </w:t>
      </w:r>
      <w:hyperlink r:id="rId16" w:history="1">
        <w:r w:rsidRPr="003E754D">
          <w:rPr>
            <w:rFonts w:ascii="Times New Roman" w:hAnsi="Times New Roman" w:cs="Times New Roman"/>
            <w:sz w:val="24"/>
            <w:szCs w:val="24"/>
          </w:rPr>
          <w:t>статьями 152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3E754D">
          <w:rPr>
            <w:rFonts w:ascii="Times New Roman" w:hAnsi="Times New Roman" w:cs="Times New Roman"/>
            <w:sz w:val="24"/>
            <w:szCs w:val="24"/>
          </w:rPr>
          <w:t>153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Стимулирующие выплаты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3.8. Надбавка за квалификацию (коэффициент квалификации) устанавливается к должностному окладу по должностям спортсмен, спортсмен-инструктор, тренер, руковод</w:t>
      </w:r>
      <w:r>
        <w:rPr>
          <w:rFonts w:ascii="Times New Roman" w:hAnsi="Times New Roman" w:cs="Times New Roman"/>
          <w:sz w:val="24"/>
          <w:szCs w:val="24"/>
        </w:rPr>
        <w:t>итель, заместители руководителя, инструктор - методист.</w:t>
      </w:r>
    </w:p>
    <w:p w:rsidR="00032EF5" w:rsidRPr="003E754D" w:rsidRDefault="00032EF5" w:rsidP="000C10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Размеры надбавки за квалификацию (коэффициент квалификации) для должностей руководитель, заместители руководителя, тренер, спортсмен, спортсм</w:t>
      </w:r>
      <w:r>
        <w:rPr>
          <w:rFonts w:ascii="Times New Roman" w:hAnsi="Times New Roman" w:cs="Times New Roman"/>
          <w:sz w:val="24"/>
          <w:szCs w:val="24"/>
        </w:rPr>
        <w:t xml:space="preserve">ен-инструктор, инструктор-методист </w:t>
      </w:r>
      <w:r w:rsidRPr="003E754D">
        <w:rPr>
          <w:rFonts w:ascii="Times New Roman" w:hAnsi="Times New Roman" w:cs="Times New Roman"/>
          <w:sz w:val="24"/>
          <w:szCs w:val="24"/>
        </w:rPr>
        <w:t xml:space="preserve">содержатся в </w:t>
      </w:r>
      <w:hyperlink w:anchor="P777" w:history="1">
        <w:r w:rsidRPr="002B054C">
          <w:rPr>
            <w:rFonts w:ascii="Times New Roman" w:hAnsi="Times New Roman" w:cs="Times New Roman"/>
            <w:sz w:val="24"/>
            <w:szCs w:val="24"/>
          </w:rPr>
          <w:t>приложении 3</w:t>
        </w:r>
      </w:hyperlink>
      <w:r w:rsidRPr="002B054C">
        <w:rPr>
          <w:rFonts w:ascii="Times New Roman" w:hAnsi="Times New Roman" w:cs="Times New Roman"/>
          <w:sz w:val="24"/>
          <w:szCs w:val="24"/>
        </w:rPr>
        <w:t xml:space="preserve"> к</w:t>
      </w:r>
      <w:r w:rsidRPr="003E754D">
        <w:rPr>
          <w:rFonts w:ascii="Times New Roman" w:hAnsi="Times New Roman" w:cs="Times New Roman"/>
          <w:sz w:val="24"/>
          <w:szCs w:val="24"/>
        </w:rPr>
        <w:t xml:space="preserve"> настоящему Положению. 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 надбавки за квалификацию определяется путем умножения размера должностного оклада работника на размер коэффициента квалификации без образования нового должностного оклада.</w:t>
      </w:r>
    </w:p>
    <w:p w:rsidR="00032EF5" w:rsidRPr="003E754D" w:rsidRDefault="00032EF5" w:rsidP="00CA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54C">
        <w:rPr>
          <w:rFonts w:ascii="Times New Roman" w:hAnsi="Times New Roman" w:cs="Times New Roman"/>
          <w:sz w:val="24"/>
          <w:szCs w:val="24"/>
        </w:rPr>
        <w:t xml:space="preserve">       3.9.Надбавка за интенсивность труда для должности тренер, устанавливается на основании оценки интенсивности работы, которая осуществляется по критериям, установленным локальным нормативным актом </w:t>
      </w:r>
      <w:r w:rsidRPr="003E754D">
        <w:rPr>
          <w:rFonts w:ascii="Times New Roman" w:hAnsi="Times New Roman" w:cs="Times New Roman"/>
          <w:sz w:val="24"/>
          <w:szCs w:val="24"/>
        </w:rPr>
        <w:t>учреждения, принятым с учетом мнения представительного органа работников.</w:t>
      </w:r>
    </w:p>
    <w:p w:rsidR="00032EF5" w:rsidRPr="003E754D" w:rsidRDefault="00032EF5" w:rsidP="00CA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E754D">
        <w:rPr>
          <w:rFonts w:ascii="Times New Roman" w:hAnsi="Times New Roman" w:cs="Times New Roman"/>
          <w:sz w:val="24"/>
          <w:szCs w:val="24"/>
        </w:rPr>
        <w:t>азмер надбавки определяется в процентном отношении к окладу в соответствии с достигнутыми значениями показателей интенсивности.</w:t>
      </w:r>
    </w:p>
    <w:p w:rsidR="00032EF5" w:rsidRPr="003E754D" w:rsidRDefault="00032EF5" w:rsidP="0014739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Выплата надбавки осуществляется в пределах фонда оплаты труда учреждения. Размеры надбавки за интенсивность труда тренерскому составу учреждения, содержатся в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приложении 4 к </w:t>
      </w:r>
      <w:r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E046F2">
        <w:rPr>
          <w:rFonts w:ascii="Times New Roman" w:hAnsi="Times New Roman" w:cs="Times New Roman"/>
          <w:sz w:val="24"/>
          <w:szCs w:val="24"/>
        </w:rPr>
        <w:t>Положению.</w:t>
      </w:r>
      <w:r w:rsidRPr="0065249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Конкретный размер и условия установления надбавки за интенсивность труда определяю</w:t>
      </w:r>
      <w:r>
        <w:rPr>
          <w:rFonts w:ascii="Times New Roman" w:hAnsi="Times New Roman" w:cs="Times New Roman"/>
          <w:sz w:val="24"/>
          <w:szCs w:val="24"/>
        </w:rPr>
        <w:t>тся локальным актом учреждения.</w:t>
      </w:r>
    </w:p>
    <w:p w:rsidR="00032EF5" w:rsidRPr="003E754D" w:rsidRDefault="00032EF5" w:rsidP="00CA67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3.10. Надбавка за достижения (коэффициент достижений) устанавливается к должностному окладу по должностям спортсмен, спортсмен-инструктор.</w:t>
      </w:r>
    </w:p>
    <w:p w:rsidR="00032EF5" w:rsidRPr="002B054C" w:rsidRDefault="00032EF5" w:rsidP="00CA67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Размеры надбавки за достижения (коэффициент достижений) для должностей спортсмен, спортсмен-инструктор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приведены в приложении </w:t>
      </w:r>
      <w:hyperlink w:anchor="P863" w:history="1">
        <w:r w:rsidRPr="002B054C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2B054C">
        <w:rPr>
          <w:rFonts w:ascii="Times New Roman" w:hAnsi="Times New Roman" w:cs="Times New Roman"/>
          <w:sz w:val="24"/>
          <w:szCs w:val="24"/>
        </w:rPr>
        <w:t xml:space="preserve"> к настоящему Положению. </w:t>
      </w:r>
    </w:p>
    <w:p w:rsidR="00032EF5" w:rsidRPr="003E754D" w:rsidRDefault="00032EF5" w:rsidP="00F23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54C">
        <w:rPr>
          <w:rFonts w:ascii="Times New Roman" w:hAnsi="Times New Roman" w:cs="Times New Roman"/>
          <w:sz w:val="24"/>
          <w:szCs w:val="24"/>
        </w:rPr>
        <w:t xml:space="preserve"> Конкретные размеры надбавки за достижения устанавливаются локальным нормативным </w:t>
      </w:r>
      <w:r w:rsidRPr="003E754D">
        <w:rPr>
          <w:rFonts w:ascii="Times New Roman" w:hAnsi="Times New Roman" w:cs="Times New Roman"/>
          <w:sz w:val="24"/>
          <w:szCs w:val="24"/>
        </w:rPr>
        <w:t>актом учреждения.</w:t>
      </w:r>
    </w:p>
    <w:p w:rsidR="00032EF5" w:rsidRPr="003E754D" w:rsidRDefault="00032EF5" w:rsidP="00F23D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3.11. Повышающая надбавка (повышающий коэффициент) устанавливается к должностному окладу по должностям работников физической культуры и спорта, должностям служащих и профессиям рабочих.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Размеры повышающей надбавки (повышающий коэффициент) содержатся в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приложении 6 к настоящему Положению. 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 повышающей надбавки определяется путем умножения размера должностного оклада работника на размер повышающего коэффициента без образования нового должностного оклада.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3.12. Надбавка за результативное участие в подготовке спортсмена в видах спорта (спортивных дисциплинах), команды, включенных в программу Олимпийских игр, Паралимпийских игр, Сурдолимпийских игр, и иных значимых международных и всероссийских спортивных соревнованиях устанавливается к должностному окладу работникам учреждения непосредственно участвующим в процессе подготовки спортсмена высокого класса.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Перечень работников, непосредственно участвующих в обеспечении высококачественного тренировочного процесса, и размеры надбавки за участие в подготовке спортсмена высокого класса приведены </w:t>
      </w:r>
      <w:r w:rsidRPr="002B054C">
        <w:rPr>
          <w:rFonts w:ascii="Times New Roman" w:hAnsi="Times New Roman" w:cs="Times New Roman"/>
          <w:sz w:val="24"/>
          <w:szCs w:val="24"/>
        </w:rPr>
        <w:t>в приложении 7</w:t>
      </w:r>
      <w:r w:rsidRPr="003E754D">
        <w:rPr>
          <w:rFonts w:ascii="Times New Roman" w:hAnsi="Times New Roman" w:cs="Times New Roman"/>
          <w:sz w:val="24"/>
          <w:szCs w:val="24"/>
        </w:rPr>
        <w:t xml:space="preserve">к настоящему Положению. 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3.13. Премия за образцовое выполнение муниципального задания устанавливается работнику учреждения на календарный год в размере до 100% оклада (должностного оклада) по результатам оценки качества выполняемых работ за предыдущий финансовый год и выплачивается ежемесячно.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 установлении премии за образцовое выполнение муниципального задания учитываются следующие критерии: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качество выполняемых работ;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личное участие в мероприятиях, проводимых учреждением (организацией);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наличие положительных отзывов о работе;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участие в организации и проведении официальных физкультурных мероприятий и спортивных мероприятий, мероприятий, направленных на повышение авторитета и имиджа учреждения среди населения;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выполнение объемов и установленных показателей качества в рамках утвержденного муниципального задания на оказание (выполнение) услуг (работ);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особый режим работы, связанный с обеспечением безаварийной, безотказной и бесперебойной работы учреждения.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118" w:history="1">
        <w:r w:rsidRPr="003E754D">
          <w:rPr>
            <w:rFonts w:ascii="Times New Roman" w:hAnsi="Times New Roman" w:cs="Times New Roman"/>
            <w:sz w:val="24"/>
            <w:szCs w:val="24"/>
          </w:rPr>
          <w:t>Критерии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оценки качества выполняемых работ для тренерского состава применяются согласно </w:t>
      </w:r>
      <w:r w:rsidRPr="002B054C">
        <w:rPr>
          <w:rFonts w:ascii="Times New Roman" w:hAnsi="Times New Roman" w:cs="Times New Roman"/>
          <w:sz w:val="24"/>
          <w:szCs w:val="24"/>
        </w:rPr>
        <w:t>приложению 8</w:t>
      </w:r>
      <w:r w:rsidRPr="003E754D">
        <w:rPr>
          <w:rFonts w:ascii="Times New Roman" w:hAnsi="Times New Roman" w:cs="Times New Roman"/>
          <w:sz w:val="24"/>
          <w:szCs w:val="24"/>
        </w:rPr>
        <w:t>к настоящему Положению.</w:t>
      </w:r>
    </w:p>
    <w:p w:rsidR="00032EF5" w:rsidRDefault="00032EF5" w:rsidP="00D922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1118" w:history="1">
        <w:r w:rsidRPr="003E754D">
          <w:rPr>
            <w:rFonts w:ascii="Times New Roman" w:hAnsi="Times New Roman" w:cs="Times New Roman"/>
            <w:sz w:val="24"/>
            <w:szCs w:val="24"/>
          </w:rPr>
          <w:t>Критерии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оценки качества выполняемых работ для заместителей руководителя, специалистов в области физической культуры и спорта и прочего персонала  применяются на основании   локального акта учреждения и утверждаются руководителем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2EF5" w:rsidRDefault="00032EF5" w:rsidP="00D922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D922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9520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Премия за образцовое выполнение муниципального задания устанавливается по решению руководителя учреждения в пределах средств, направляемых на оплату труда.</w:t>
      </w:r>
    </w:p>
    <w:p w:rsidR="00032EF5" w:rsidRPr="003E754D" w:rsidRDefault="00032EF5" w:rsidP="00EC5A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Премия за образцовое выполнение муниципального задания руководителю устанавливается ежегодно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нормативно-правового акта учредителя </w:t>
      </w:r>
      <w:r w:rsidRPr="003E754D">
        <w:rPr>
          <w:rFonts w:ascii="Times New Roman" w:hAnsi="Times New Roman" w:cs="Times New Roman"/>
          <w:sz w:val="24"/>
          <w:szCs w:val="24"/>
        </w:rPr>
        <w:t>в размере до 1 должностного оклада на календарный год с учетом результатов деятельности учреждения за предыдущий финансовый год и выплачивается ежемесячно.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Порядок и условия установления премии за образцовое выполнение муниципального задания для всех категорий работников учреждений определяются коллективными договорами, соглашениями, локальными нормативными актами, принимаемыми с учетом мнения представительного органа работников.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3.14. Надбавка за выслугу лет устанавливается к окладу (должностному окладу) работника по основному месту работы в зависимости от общего количества лет, в следующих размерах: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от 5 до 10 лет - 5%;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от 10 до 20 лет - 10%;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от 20 до 25 лет - 20%;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свыше 25 лет - 25%.</w:t>
      </w:r>
    </w:p>
    <w:p w:rsidR="00032EF5" w:rsidRPr="003E754D" w:rsidRDefault="00032EF5" w:rsidP="00D55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Порядок исчисления стажа работы работников муниципального бюджетного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«Электрон», дающего право на установление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 xml:space="preserve">надбавки за выслугу лет приведен в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приложении 9 к </w:t>
      </w:r>
      <w:r w:rsidRPr="003E754D">
        <w:rPr>
          <w:rFonts w:ascii="Times New Roman" w:hAnsi="Times New Roman" w:cs="Times New Roman"/>
          <w:sz w:val="24"/>
          <w:szCs w:val="24"/>
        </w:rPr>
        <w:t>настоящему Положению.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3.15. Надбавка молодым специалистам устанавливается тренерам в возрасте до 30 лет в течение 3 первых лет работы, если они отвечают одновременно следующим требованиям: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получили впервые высшее или среднее профессиональное образование, соответствующее должности, независимо от формы получения образования и приступили к работе по специальности не позднее 3 месяцев после получения соответствующего диплома государственного образца;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состоят в трудовых отношениях с организацией, осуществляющей спортивную подготовку на постоянной основе, при условии работы с нагрузкой не менее чем на одну ставку;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участвуют в разработке и реализации соответствующей программы спортивной подготовки.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 надбавки - 50% должностного оклада молодого специалиста.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3.16. Размеры надбавки за особые достижения в сфере физической культуры и спорта работникам учреждения, имеющим государственные и (или) ведомственные звания и награды, приведены в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приложении 10 к </w:t>
      </w:r>
      <w:r w:rsidRPr="003E754D">
        <w:rPr>
          <w:rFonts w:ascii="Times New Roman" w:hAnsi="Times New Roman" w:cs="Times New Roman"/>
          <w:sz w:val="24"/>
          <w:szCs w:val="24"/>
        </w:rPr>
        <w:t xml:space="preserve">настоящему Положению. 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3.17. Премия по итогам работы за соответствующий период (месяц, квартал, год) выплачивается с целью поощрения работников за общие результаты труда по итогам работы.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 установлении премиальных выплат учитывается: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успешное и добросовестное исполнение работником своих должностных обязанностей в соответствующем периоде;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инициатива, творчество и применение в работе современных форм и методов организации труда;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качественная подготовка и проведение мероприятий, связанных с уставной деятельностью учреждения;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участие работника в течение соответствующего периода в выполнении особо важных работ и мероприятий;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качественная подготовка и своевременная сдача отчетности;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иные показатели (критерии), установленные локальным актом учреждения.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Премирование работников учреждения осуществляется по решению руководителя учреждения. Конкретный размер премии по итогам работы может определяться как в процентах к должностному окладу работника, так и в абсолютном размере.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Руководителю учреждения премия по итогам работы за соответствующий период (месяц, квартал, год) устанавливается учредителем с учетом итогов работы в соответствующем периоде.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 премировании руководителя учреждения учитывается: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успешное и добросовестное исполнение своих должностных обязанностей;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качественная подготовка и проведение мероприятий, связанных с уставной деятельностью учреждения;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выполнение особо важных заданий учредителя;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выполнение объемов и установленных показателей качества в рамках утвержденного муниципального задания на оказание (выполнение) услуг (работ);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эффективное использование бюджетных средств;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отсутствие просроченной кредиторской и дебиторской задолженности;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выполнение плана по доходам от предпринимательской деятельности;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привлечение дополнительных средств на оплату труда за счет средств, поступающих в учреждение от приносящей доход деятельности;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обеспечение безопасности труда в учреждении (охрана труда, пожарная безопасность и др.);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создание благоприятного психологического климата в учреждении;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использование энергосберегающих технологий;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активное участие в методической работе (конференциях, семинарах, методических и научно-методических объединениях);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организация и проведение мероприятий, повышающих авторитет и имидж учреждения.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Порядок и условия выплаты премии работникам устанавливаются коллективным договором, соглашением, локальным нормативным актом, принимаемыми с учетом мнения представительного органа работников.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Премирование производится в пределах средств, предусмотренных на оплату труда работников учреждения.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3.18. Выплаты стимулирующего характера руководителю устанавливаются по решению учредителя и осуществляются в пределах фонда оплаты труда учреждения.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3.19. За счет экономии по фонду оплаты труда работникам могут выплачиваться единовременные премии за выполнение особо важных и ответственных работ, не входящих в круг их основных обязанностей, за качественное и оперативное выполнение особо важных заданий руководства по итогам их выполнения.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Выплата премии за выполнение особо важных и ответственных работ руководителю учреждения производится на основании приказа учредителя, остальным работникам - на основании приказа руководителя учреждения.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 Порядок оплаты труда руководителя,</w:t>
      </w:r>
    </w:p>
    <w:p w:rsidR="00032EF5" w:rsidRPr="003E754D" w:rsidRDefault="00032EF5" w:rsidP="00F23D7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его заместителей и главного бухгалтера учреждения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4.1. Заработная плата руководителя учреждения, его заместителей и главного бухгалтера учреждения состоит из должностных окладов, выплат компенсационного и стимулирующего характера.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4.2. Размер должностного оклада руководителя учреждения определяется трудовым договором в зависимости от сложности труда, в том числе с учетом масштаба управления, особенностей деятельности и значимости учреждения, и устанавливается учредителем в зависимости от группы (категории) по оплате труда согласно </w:t>
      </w:r>
      <w:hyperlink w:anchor="P735" w:history="1">
        <w:r w:rsidRPr="002B054C">
          <w:rPr>
            <w:rFonts w:ascii="Times New Roman" w:hAnsi="Times New Roman" w:cs="Times New Roman"/>
            <w:sz w:val="24"/>
            <w:szCs w:val="24"/>
          </w:rPr>
          <w:t>приложению 2</w:t>
        </w:r>
      </w:hyperlink>
      <w:r w:rsidRPr="002B054C">
        <w:rPr>
          <w:rFonts w:ascii="Times New Roman" w:hAnsi="Times New Roman" w:cs="Times New Roman"/>
          <w:sz w:val="24"/>
          <w:szCs w:val="24"/>
        </w:rPr>
        <w:t xml:space="preserve"> к </w:t>
      </w:r>
      <w:r w:rsidRPr="003E754D">
        <w:rPr>
          <w:rFonts w:ascii="Times New Roman" w:hAnsi="Times New Roman" w:cs="Times New Roman"/>
          <w:sz w:val="24"/>
          <w:szCs w:val="24"/>
        </w:rPr>
        <w:t>настоящему Положению.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Дифференциация учреждения по масштабу управления, особенностям деятельности и значимости учреждения  осуществляется для бюджетного учреждения, осуществляющего спортивную подготовку по федеральным стандартам, на основании расчетных показателей в баллах отнесения к категориям по оплате труда.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Расчетные показатели в баллах для отнесения бюджетного учреждения, осуществляющего спортивную подготовку по федеральным стандартам, к одной из категорий (первой, второй, третьей, четвертой) </w:t>
      </w:r>
      <w:r w:rsidRPr="002B054C">
        <w:rPr>
          <w:rFonts w:ascii="Times New Roman" w:hAnsi="Times New Roman" w:cs="Times New Roman"/>
          <w:sz w:val="24"/>
          <w:szCs w:val="24"/>
        </w:rPr>
        <w:t xml:space="preserve">приведены в приложении </w:t>
      </w:r>
      <w:hyperlink w:anchor="P1236" w:history="1">
        <w:r w:rsidRPr="002B054C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Pr="003E754D">
        <w:rPr>
          <w:rFonts w:ascii="Times New Roman" w:hAnsi="Times New Roman" w:cs="Times New Roman"/>
          <w:sz w:val="24"/>
          <w:szCs w:val="24"/>
        </w:rPr>
        <w:t>к настоящему Положению.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Порядок определения (оценки) объемных показателей отнесения учреждения к группам по оплате труда руководителей приведен в </w:t>
      </w:r>
      <w:r w:rsidRPr="002B054C">
        <w:rPr>
          <w:rFonts w:ascii="Times New Roman" w:hAnsi="Times New Roman" w:cs="Times New Roman"/>
          <w:sz w:val="24"/>
          <w:szCs w:val="24"/>
        </w:rPr>
        <w:t>приложении 12</w:t>
      </w:r>
      <w:r w:rsidRPr="003E754D">
        <w:rPr>
          <w:rFonts w:ascii="Times New Roman" w:hAnsi="Times New Roman" w:cs="Times New Roman"/>
          <w:sz w:val="24"/>
          <w:szCs w:val="24"/>
        </w:rPr>
        <w:t>к настоящему Положению.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Группа по оплате труда руководителей устанавливается нормативным правовым актом учредителя.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4.3. Должностные оклады заместителей руководителя и главного бухгалтера учреждения устанавливаются на 10 - 30 процентов ниже должностного оклада руководителя учреждения. Размеры должностных окладов заместителей руководителя и главного бухгалтера учреждения определяются в соответствии с локальным нормативным актом учреждения об оплате труда с учетом сложности выполняемой работы.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4.4. Выплаты компенсационного и стимулирующего характера устанавливаются руководителю, его заместителям и главному бухгалтеру учреждения согласно </w:t>
      </w:r>
      <w:hyperlink w:anchor="P80" w:history="1">
        <w:r w:rsidRPr="003E754D">
          <w:rPr>
            <w:rFonts w:ascii="Times New Roman" w:hAnsi="Times New Roman" w:cs="Times New Roman"/>
            <w:sz w:val="24"/>
            <w:szCs w:val="24"/>
          </w:rPr>
          <w:t>разделу 3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 выплат компенсационного и стимулирующего характера для заместителей руководителя учреждения устанавливается приказом руководителя учреждения в соответствии с коллективным договором учреждения или локальным нормативным актом учреждения, принимаемым с учетом мнения представительного органа работников.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4.5. Предельный уровень заработной платы руководителя, его заместителей и главного бухгалтера учреждения устанавливается через определение соотношения среднемесячной заработной платы руководителя, его заместителей, главного бухгалтера учреждения и среднемесячной заработной платы работников учреждения (без учета заработной платы руководителя, его заместителей, главного бухгалтера), формируемой за счет всех источников финансового обеспечения и рассчитываемой за календарный год.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 установлении условий оплаты труда руководителя, его заместителей и главного бухгалтера учреждения исполнительный орган власти, осуществляющий в отношении учреждения функции и полномочия учредителя, должен исходить из необходимости обеспечения не превышения установленного нормативным актом предельного уровня соотношения среднемесячной заработной платы в случае выполнения всех показателей эффективности деятельности учреждения и работы его руководителей и получения выплат стимулирующего характера в максимальном размере.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234"/>
      <w:bookmarkEnd w:id="2"/>
      <w:r w:rsidRPr="003E754D">
        <w:rPr>
          <w:rFonts w:ascii="Times New Roman" w:hAnsi="Times New Roman" w:cs="Times New Roman"/>
          <w:sz w:val="24"/>
          <w:szCs w:val="24"/>
        </w:rPr>
        <w:t>5. Особенности оплаты труда тренеров, осуществляющих подготовку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спортсменов по федеральным стандартам спортивной подготовки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 видам спорта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5.1. Оплата труда тренеров, осуществляющих подготовку спортсменов по федеральным стандартам спортивной подготовки по видам спорта, может производиться по нормативам оплаты труда за подготовку одного спортсмена и для работы с группой на этапах спортивной подготовки или по нормативам оплаты труда за результативную подготовку одного спортсмена (команды) исходя из установленного размера оклада (должностного оклада).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C628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Наполняемость групп и объем тренировочной нагрузки определяются в соответствии с федеральными стандартами спортивной подготовки по видам спорта и с учетом обеспечения соблюдения техники безопасности.</w:t>
      </w:r>
    </w:p>
    <w:p w:rsidR="00032EF5" w:rsidRDefault="00032EF5" w:rsidP="00C628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5.2. Размеры нормативов оплаты труда тренера за подготовку одного спортсмена:</w:t>
      </w:r>
    </w:p>
    <w:p w:rsidR="00032EF5" w:rsidRPr="003E754D" w:rsidRDefault="00032EF5" w:rsidP="00F23D7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Таблица 1</w:t>
      </w:r>
    </w:p>
    <w:p w:rsidR="00032EF5" w:rsidRPr="003E754D" w:rsidRDefault="00032EF5" w:rsidP="0036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6"/>
        <w:gridCol w:w="3164"/>
        <w:gridCol w:w="2016"/>
        <w:gridCol w:w="2141"/>
      </w:tblGrid>
      <w:tr w:rsidR="00032EF5" w:rsidRPr="00E15001">
        <w:trPr>
          <w:jc w:val="center"/>
        </w:trPr>
        <w:tc>
          <w:tcPr>
            <w:tcW w:w="536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 спортсменов</w:t>
            </w:r>
          </w:p>
        </w:tc>
        <w:tc>
          <w:tcPr>
            <w:tcW w:w="2016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Период подготовки (лет)</w:t>
            </w:r>
          </w:p>
        </w:tc>
        <w:tc>
          <w:tcPr>
            <w:tcW w:w="21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Размер расчетного норматива в % от должностного оклада тренера за подготовку одного спортсмена</w:t>
            </w:r>
          </w:p>
        </w:tc>
      </w:tr>
      <w:tr w:rsidR="00032EF5" w:rsidRPr="00E15001">
        <w:trPr>
          <w:jc w:val="center"/>
        </w:trPr>
        <w:tc>
          <w:tcPr>
            <w:tcW w:w="536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64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 (ССМ)</w:t>
            </w:r>
          </w:p>
        </w:tc>
        <w:tc>
          <w:tcPr>
            <w:tcW w:w="2016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1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32EF5" w:rsidRPr="00E15001">
        <w:trPr>
          <w:jc w:val="center"/>
        </w:trPr>
        <w:tc>
          <w:tcPr>
            <w:tcW w:w="536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64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Тренировочный этап (этап спортивной специализации)</w:t>
            </w:r>
          </w:p>
        </w:tc>
        <w:tc>
          <w:tcPr>
            <w:tcW w:w="2016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углубленной специализации</w:t>
            </w:r>
          </w:p>
        </w:tc>
        <w:tc>
          <w:tcPr>
            <w:tcW w:w="21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32EF5" w:rsidRPr="00E15001">
        <w:trPr>
          <w:jc w:val="center"/>
        </w:trPr>
        <w:tc>
          <w:tcPr>
            <w:tcW w:w="53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начальной специализации</w:t>
            </w:r>
          </w:p>
        </w:tc>
        <w:tc>
          <w:tcPr>
            <w:tcW w:w="21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32EF5" w:rsidRPr="00E15001">
        <w:trPr>
          <w:jc w:val="center"/>
        </w:trPr>
        <w:tc>
          <w:tcPr>
            <w:tcW w:w="536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64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016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одного года</w:t>
            </w:r>
          </w:p>
        </w:tc>
        <w:tc>
          <w:tcPr>
            <w:tcW w:w="21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32EF5" w:rsidRPr="00E15001">
        <w:trPr>
          <w:jc w:val="center"/>
        </w:trPr>
        <w:tc>
          <w:tcPr>
            <w:tcW w:w="53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одного года</w:t>
            </w:r>
          </w:p>
        </w:tc>
        <w:tc>
          <w:tcPr>
            <w:tcW w:w="21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На всех этапах подготовки могут привлекаться дополнительно к основному тренеру другие специалисты, непосредственно обеспечивающие тренировочный процесс, в том числе педагоги-психологи, сурдопереводчики, спортсмены-инструкторы и иные специалисты. На тренировочном этапе и этапах совершенствования спортивного мастерства могут привлекаться тренеры по смежным видам спортивной подготовки (акробатике, хореографии, общей физической подготовке и др.) при условии их одновременной с основным тренером работы с занимающимися, спортсменами. Оплата труда каждого тренера по смежным видам спортивной подготовки не должна превышать 50% норматива оплаты труда, предусмотренного для основного тренера.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5.3. Размеры нормативов оплаты труда тренера за результативную подготовку одного спортсмена (команды):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Таблица </w:t>
      </w:r>
      <w:hyperlink r:id="rId18" w:history="1">
        <w:r w:rsidRPr="003E754D">
          <w:rPr>
            <w:rFonts w:ascii="Times New Roman" w:hAnsi="Times New Roman" w:cs="Times New Roman"/>
            <w:sz w:val="24"/>
            <w:szCs w:val="24"/>
          </w:rPr>
          <w:t>2</w:t>
        </w:r>
      </w:hyperlink>
    </w:p>
    <w:p w:rsidR="00032EF5" w:rsidRPr="003E754D" w:rsidRDefault="00032EF5" w:rsidP="0036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4"/>
        <w:gridCol w:w="4762"/>
        <w:gridCol w:w="1511"/>
        <w:gridCol w:w="2464"/>
      </w:tblGrid>
      <w:tr w:rsidR="00032EF5" w:rsidRPr="00E15001">
        <w:tc>
          <w:tcPr>
            <w:tcW w:w="63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62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Статус официального спортивного соревнования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Занятое место или участие без учета занятого места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Размер норматива оплаты труда в % от ставки заработной платы тренера за результативную подготовку одного спортсмена (команды)</w:t>
            </w:r>
          </w:p>
        </w:tc>
      </w:tr>
      <w:tr w:rsidR="00032EF5" w:rsidRPr="00E15001">
        <w:tc>
          <w:tcPr>
            <w:tcW w:w="9371" w:type="dxa"/>
            <w:gridSpan w:val="4"/>
          </w:tcPr>
          <w:p w:rsidR="00032EF5" w:rsidRPr="003E754D" w:rsidRDefault="00032EF5" w:rsidP="00365D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 Официальные международные спортивные соревнования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Олимпийские игры, чемпионат мира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Кубок мира (сумма этапов или финал), чемпионат Европы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Кубок Европы (сумма этапов или финал), первенство мира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Этапы Кубка мира, первенство Европы, 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Прочие официальные международные спортивные соревнования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c>
          <w:tcPr>
            <w:tcW w:w="9371" w:type="dxa"/>
            <w:gridSpan w:val="4"/>
          </w:tcPr>
          <w:p w:rsidR="00032EF5" w:rsidRPr="003E754D" w:rsidRDefault="00032EF5" w:rsidP="00365D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403"/>
            <w:bookmarkEnd w:id="3"/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 Индивидуальные, личные (групп, пар, экипажей) виды программ официальных спортивных соревнований, командные виды программ официальных спортивных соревнований с численностью команд до 8 спортсменов включительно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Чемпионат России, Кубок России (сумма этапов или финал)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Первенство России (среди молодежи), Спартакиада молодежи (финалы)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 юниорки, юноши и девушки), Спартакиада спортивных школ (финалы), Спартакиада учащихся (финалы)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Прочие межрегиональные и всероссийские официальные спортивные соревнования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9371" w:type="dxa"/>
            <w:gridSpan w:val="4"/>
          </w:tcPr>
          <w:p w:rsidR="00032EF5" w:rsidRPr="003E754D" w:rsidRDefault="00032EF5" w:rsidP="00365D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 Официальные спортивные соревнования в командных игровых видах спорта, командные виды программ официальных спортивных соревнований с численностью команд свыше 8 спортсменов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подготовку команды (членов команды), занявшей места на чемпионате России, Кубке России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подготовку команды (членов команды), занявшей места на первенстве России (среди молодежи), Спартакиаде молодежи (финалы)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подготовку команды (членов команды), занявшей места на первенстве России (юниоры и юниорки, юноши и девушки), Спартакиаде спортивных школ (финалы), Спартакиаде учащихся (финалы)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c>
          <w:tcPr>
            <w:tcW w:w="63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762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подготовку команды (членов команды), занявшей места на прочих межрегиональных и всероссийских официальных спортивных соревнованиях</w:t>
            </w: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c>
          <w:tcPr>
            <w:tcW w:w="63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46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5.4. Способ оплаты труда (оплата по нормативу за каждого занимающегося или в зависимости от объема недельной тренировочной работы) определяется учреждением, осуществляющим спортивную подготовку, по согласованию с учредителем. При применении нормативов за одного занимающегося оплата труда производится по фактической численности спортсменов в группе в пределах установленного максимального количества.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5.5 Размер норматива оплаты труда тренера за результативную подготовку спортсмена рекомендуется устанавливать по наивысшему нормативу на основании протоколов (выписки из протоколов) официальных спортивных соревнований на календарный год, а за результативную подготовку спортсмена (команды) на официальных международных спортивных соревнованиях </w:t>
      </w:r>
      <w:hyperlink w:anchor="P403" w:history="1">
        <w:r w:rsidRPr="003E754D">
          <w:rPr>
            <w:rFonts w:ascii="Times New Roman" w:hAnsi="Times New Roman" w:cs="Times New Roman"/>
            <w:sz w:val="24"/>
            <w:szCs w:val="24"/>
          </w:rPr>
          <w:t>(раздел 1 таблицы N 2)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- до проведения следующих официальных международных спортивных соревнований данного уровня с момента, установленного локальными актами учреждения, осуществляющего спортивную подготовку.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Если в период действия установленного размера норматива оплаты труда тренера спортсмен улучшил спортивный результат, размер норматива оплаты рекомендуется соответственно увеличивать и устанавливать новое исчисление срока его действия в порядке, предусмотренном локальными актами учреждения.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5.6. Должностной оклад тренерам, осуществляющим спортивную подготовку, устанавливается за норму часов тренерской нагрузки (непосредственно тренерской работы) 24 часа в неделю.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Объем тренерской нагрузки определяется ежегодно на начало тренировочного периода (спортивного сезона), устанавливается локальным нормативным актом учреждения и оговаривается в трудовом договоре (дополнительном соглашении к трудовому договору).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 рабочее время тренеров, осуществляющих спортивную подготовку, кроме непосредственной тренерской работы, включается индивидуальная работа со спортсменами, научная, творческая и исследовательская работа, а также другая работа, предусмотренная трудовыми (должностными) обязанностями и (или) индивидуальным планом, - методическая, подготовительная, организационная, диагностическая, работа по ведению мониторинга, работа, предусмотренная планами спортивных и иных мероприятий, проводимых со спортсменами, участие в работе коллегиальных органов управления учреждением.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6. Заключительные положения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6.1. При наличии экономии фонда оплаты труда работникам может быть оказана материальная помощь. Порядок и условия оказания материальной помощи определяются локальным нормативным правовым актом учреждения. Решение об оказании материальной помощи принимает руководитель учреждения на основании письменного заявления работника.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737147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Положению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 xml:space="preserve">об оплате труда 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учреждения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576"/>
      <w:bookmarkEnd w:id="4"/>
      <w:r w:rsidRPr="003E754D">
        <w:rPr>
          <w:rFonts w:ascii="Times New Roman" w:hAnsi="Times New Roman" w:cs="Times New Roman"/>
          <w:sz w:val="24"/>
          <w:szCs w:val="24"/>
        </w:rPr>
        <w:t>Размеры окладов</w:t>
      </w:r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(должностных окладов) работников</w:t>
      </w:r>
    </w:p>
    <w:p w:rsidR="00032EF5" w:rsidRPr="003E754D" w:rsidRDefault="00032EF5" w:rsidP="00365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350"/>
        <w:gridCol w:w="2041"/>
      </w:tblGrid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группа/квалификационный уровень/наименование должности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рублей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"Общеотраслевые должности служащих первого уровня"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(кассир, делопроизводитель, машинистка, секретарь-машинистка)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3797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(должности служащих первого квалификационного уровня, по которым может устанавливаться производное должностное наименование "старший")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4068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"Общеотраслевые должности служащих второго уровня"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(администратор, инспектор по кадрам, инспектор по контролю за исполнением поручений, секретарь руководителя, художник, лаборант, техник)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4339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(заведующий складом, заведующий хозяйством, старший администратор. Должности первого квалификационного уровня, по которым может устанавливаться производное должностное наименование "старший")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4611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 (начальник хозяйственного отдела)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4882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 (механик). 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5153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5-й квалификационный уровень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5424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"Общеотраслевые должности служащих третьего уровня"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(бухгалтер, специалист по кадрам, инженер-программист (программист), юрисконсульт, инженер, инженер по охране труда, экономист по финансовой работе, документовед, аналитик)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5695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(бухгалтер 2-й категории, инженер 2-й категории)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5966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 (бухгалтер 1-й категории, инженер 1-й категории)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6238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 (ведущий экономист, ведущий бухгалтер, должности служащих, по которым может устанавливаться производное должностное наименование "ведущий")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6509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 квалификационный уровень (главные специалисты: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 отделах, отделениях, заместитель главного бухгалтера)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6780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"Общеотраслевые должности служащих четвертого уровня"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(начальник отдела кадров)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7051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(главные: диспетчер, энергетик)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7322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 (заведующий филиалом, другим обособленным структурным подразделением)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7594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"Общеотраслевые профессии рабочих первого уровня"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(наименование профессий рабочих, по которым предусмотрено присвоение 1-го, 2-го и 3-го квалификационных разрядов в соответствии с Единым тарифно-квалификационным справочником работ и профессий рабочих: гардеробщик, дворник, сторож (вахтер), уборщик территорий, уборщик служебных помещений, рабочий по комплексному обслуживанию и ремонту зданий и сооружений, электромонтер по ремонту и обслуживанию электрооборудования, слесарь-сантехник, слесарь-электрик, ремонтировщик плоскостных спортивных сооружений)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3472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(профессии рабочих, отнесенные к первому квалификационному уровню, при выполнении работ по профессии с производным наименованием "старший")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3634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"Общеотраслевые профессии рабочих второго уровня"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(наименование профессий рабочих, по которым предусмотрено присвоение 4-го и 5-го квалификационных разрядов в соответствии с Единым тарифно-квалификационным справочником работ и профессий рабочих: водитель автомобиля)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3797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(наименование профессий рабочих, по которым предусмотрено присвоение 6-го и 7-го квалификационных разрядов в соответствии с Единым тарифно-квалификационным справочником работ и профессий рабочих)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3960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 (наименование профессий рабочих, по которым предусмотрено присвоение 8-го квалификационного разряда в соответствии с Единым тарифно-квалификационным справочником работ и профессий рабочих)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4122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4-й квалификационный уровень (наименование профессий рабочих, выполняющих важные (особо важные) и ответственные (особо ответственные) работы: водители автобусов и легковых автомобилей, занятых перевозкой обучающихся (детей), спортсменов и участников спортивных мероприятий, имеющие 1-й класс)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4285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(дежурный по спортивному залу)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4882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(спортсмен-ведущий)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5153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(инструктор по спорту, спортсмен-инструктор)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5424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(администратор тренировочного процесса, тренер, хореограф)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5695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 (инструктор-методист физкультурно-спортивных организаций)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5966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1-й квалификационный уровень (начальник отдела (по виду или группе видов спорта), тренер спортивной сборной команды)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6265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(старший тренер спортивной сборной команды)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6617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физической культуры и спорта четвертого уровня (главный тренер спортивной сборной команды)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6943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"Средний медицинский и фармацевтический персонал"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3-й квалификационный уровень (медицинская сестра, медицинская сестра по массажу)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4339</w:t>
            </w: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"Врачи и провизоры"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56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2-й квалификационный уровень (врачи-специалисты)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5207</w:t>
            </w:r>
          </w:p>
        </w:tc>
      </w:tr>
    </w:tbl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737147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5" w:name="P735"/>
      <w:bookmarkEnd w:id="5"/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Должностной оклад руководителя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учреждения с учетом групп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 оплате труда</w:t>
      </w:r>
    </w:p>
    <w:p w:rsidR="00032EF5" w:rsidRPr="00F23D7C" w:rsidRDefault="00032EF5" w:rsidP="00365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1417"/>
        <w:gridCol w:w="1134"/>
        <w:gridCol w:w="1134"/>
        <w:gridCol w:w="1247"/>
      </w:tblGrid>
      <w:tr w:rsidR="00032EF5" w:rsidRPr="00E15001">
        <w:tc>
          <w:tcPr>
            <w:tcW w:w="3742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и требования квалификации</w:t>
            </w:r>
          </w:p>
        </w:tc>
        <w:tc>
          <w:tcPr>
            <w:tcW w:w="4932" w:type="dxa"/>
            <w:gridSpan w:val="4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рублей</w:t>
            </w:r>
          </w:p>
        </w:tc>
      </w:tr>
      <w:tr w:rsidR="00032EF5" w:rsidRPr="00E15001">
        <w:tc>
          <w:tcPr>
            <w:tcW w:w="374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4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Группа по оплате труда руководителей</w:t>
            </w:r>
          </w:p>
        </w:tc>
      </w:tr>
      <w:tr w:rsidR="00032EF5" w:rsidRPr="00E15001">
        <w:tc>
          <w:tcPr>
            <w:tcW w:w="3742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2EF5" w:rsidRPr="00E15001">
        <w:tc>
          <w:tcPr>
            <w:tcW w:w="3742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Директор, начальник учреждения физической культуры и спорта</w:t>
            </w:r>
          </w:p>
        </w:tc>
        <w:tc>
          <w:tcPr>
            <w:tcW w:w="141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12149</w:t>
            </w:r>
          </w:p>
        </w:tc>
        <w:tc>
          <w:tcPr>
            <w:tcW w:w="113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11715</w:t>
            </w:r>
          </w:p>
        </w:tc>
        <w:tc>
          <w:tcPr>
            <w:tcW w:w="1134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11282</w:t>
            </w:r>
          </w:p>
        </w:tc>
        <w:tc>
          <w:tcPr>
            <w:tcW w:w="124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10848</w:t>
            </w:r>
          </w:p>
        </w:tc>
      </w:tr>
    </w:tbl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737147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737147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6" w:name="P777"/>
      <w:bookmarkEnd w:id="6"/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Размеры надбавки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за квалификацию (коэффициента квалификации)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для должностей спортсмен, спортсмен-инструктор</w:t>
      </w:r>
    </w:p>
    <w:p w:rsidR="00032EF5" w:rsidRPr="003E754D" w:rsidRDefault="00032EF5" w:rsidP="00365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97"/>
        <w:gridCol w:w="2197"/>
        <w:gridCol w:w="2386"/>
        <w:gridCol w:w="2268"/>
      </w:tblGrid>
      <w:tr w:rsidR="00032EF5" w:rsidRPr="00E15001">
        <w:tc>
          <w:tcPr>
            <w:tcW w:w="219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Кандидат в мастера спорта</w:t>
            </w:r>
          </w:p>
        </w:tc>
        <w:tc>
          <w:tcPr>
            <w:tcW w:w="219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Мастер спорта России, гроссмейстер России</w:t>
            </w:r>
          </w:p>
        </w:tc>
        <w:tc>
          <w:tcPr>
            <w:tcW w:w="2386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Мастер спорта России международного класса</w:t>
            </w:r>
          </w:p>
        </w:tc>
        <w:tc>
          <w:tcPr>
            <w:tcW w:w="2268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Заслуженный мастер спорта России. Победитель и призер официальных международных спортивных соревнований</w:t>
            </w:r>
          </w:p>
        </w:tc>
      </w:tr>
      <w:tr w:rsidR="00032EF5" w:rsidRPr="00E15001">
        <w:tc>
          <w:tcPr>
            <w:tcW w:w="219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97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386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</w:tbl>
    <w:p w:rsidR="00032EF5" w:rsidRPr="003E754D" w:rsidRDefault="00032EF5" w:rsidP="00307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Размеры надбавки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за квалификацию (коэффициента квалификации)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для должностей тренер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2280"/>
      </w:tblGrid>
      <w:tr w:rsidR="00032EF5" w:rsidRPr="00E15001">
        <w:trPr>
          <w:jc w:val="center"/>
        </w:trPr>
        <w:tc>
          <w:tcPr>
            <w:tcW w:w="4706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228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</w:tr>
      <w:tr w:rsidR="00032EF5" w:rsidRPr="00E15001">
        <w:trPr>
          <w:jc w:val="center"/>
        </w:trPr>
        <w:tc>
          <w:tcPr>
            <w:tcW w:w="4706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28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032EF5" w:rsidRPr="00E15001">
        <w:trPr>
          <w:jc w:val="center"/>
        </w:trPr>
        <w:tc>
          <w:tcPr>
            <w:tcW w:w="4706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Первая квалификационная категория</w:t>
            </w:r>
          </w:p>
        </w:tc>
        <w:tc>
          <w:tcPr>
            <w:tcW w:w="228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032EF5" w:rsidRPr="003E754D" w:rsidRDefault="00032EF5" w:rsidP="00307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07AB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Размеры надбавки</w:t>
      </w:r>
    </w:p>
    <w:p w:rsidR="00032EF5" w:rsidRPr="003E754D" w:rsidRDefault="00032EF5" w:rsidP="00307A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за квалификацию (коэффициента квалификации)</w:t>
      </w:r>
    </w:p>
    <w:p w:rsidR="00032EF5" w:rsidRPr="003E754D" w:rsidRDefault="00032EF5" w:rsidP="00307A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для должностей руководитель учреждения, заместители руководителя,</w:t>
      </w:r>
    </w:p>
    <w:p w:rsidR="00032EF5" w:rsidRPr="003E754D" w:rsidRDefault="00032EF5" w:rsidP="00307AB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инструктор – методист.</w:t>
      </w:r>
    </w:p>
    <w:p w:rsidR="00032EF5" w:rsidRPr="003E754D" w:rsidRDefault="00032EF5" w:rsidP="009229D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2280"/>
      </w:tblGrid>
      <w:tr w:rsidR="00032EF5" w:rsidRPr="00E15001">
        <w:trPr>
          <w:jc w:val="center"/>
        </w:trPr>
        <w:tc>
          <w:tcPr>
            <w:tcW w:w="4706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2280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Размер повышающего коэффициента</w:t>
            </w:r>
          </w:p>
        </w:tc>
      </w:tr>
      <w:tr w:rsidR="00032EF5" w:rsidRPr="00E15001">
        <w:trPr>
          <w:jc w:val="center"/>
        </w:trPr>
        <w:tc>
          <w:tcPr>
            <w:tcW w:w="4706" w:type="dxa"/>
          </w:tcPr>
          <w:p w:rsidR="00032EF5" w:rsidRPr="003E754D" w:rsidRDefault="00032EF5" w:rsidP="00270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2280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32EF5" w:rsidRPr="00E15001">
        <w:trPr>
          <w:jc w:val="center"/>
        </w:trPr>
        <w:tc>
          <w:tcPr>
            <w:tcW w:w="4706" w:type="dxa"/>
          </w:tcPr>
          <w:p w:rsidR="00032EF5" w:rsidRPr="003E754D" w:rsidRDefault="00032EF5" w:rsidP="00270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Первая квалификационная категория</w:t>
            </w:r>
          </w:p>
        </w:tc>
        <w:tc>
          <w:tcPr>
            <w:tcW w:w="2280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EC5A9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4</w:t>
      </w:r>
    </w:p>
    <w:p w:rsidR="00032EF5" w:rsidRPr="003E754D" w:rsidRDefault="00032EF5" w:rsidP="004E7F2D">
      <w:pPr>
        <w:pStyle w:val="ConsPlusNormal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4E7F2D">
      <w:pPr>
        <w:pStyle w:val="ConsPlusNormal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работников муниципального </w:t>
      </w:r>
    </w:p>
    <w:p w:rsidR="00032EF5" w:rsidRPr="003E754D" w:rsidRDefault="00032EF5" w:rsidP="004E7F2D">
      <w:pPr>
        <w:pStyle w:val="ConsPlusNormal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4E7F2D">
      <w:pPr>
        <w:pStyle w:val="ConsPlusNormal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4E7F2D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EC5A9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4E7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3D7C">
        <w:rPr>
          <w:rFonts w:ascii="Times New Roman" w:hAnsi="Times New Roman" w:cs="Times New Roman"/>
          <w:sz w:val="24"/>
          <w:szCs w:val="24"/>
        </w:rPr>
        <w:t>Размеры надбавки</w:t>
      </w:r>
    </w:p>
    <w:p w:rsidR="00032EF5" w:rsidRPr="00F23D7C" w:rsidRDefault="00032EF5" w:rsidP="004E7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3D7C">
        <w:rPr>
          <w:rFonts w:ascii="Times New Roman" w:hAnsi="Times New Roman" w:cs="Times New Roman"/>
          <w:sz w:val="24"/>
          <w:szCs w:val="24"/>
        </w:rPr>
        <w:t>за интенсивность труда тренерскому составу МБУ СШ «Электрон»,</w:t>
      </w:r>
    </w:p>
    <w:p w:rsidR="00032EF5" w:rsidRPr="00F23D7C" w:rsidRDefault="00032EF5" w:rsidP="004E7F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3D7C">
        <w:rPr>
          <w:rFonts w:ascii="Times New Roman" w:hAnsi="Times New Roman" w:cs="Times New Roman"/>
          <w:sz w:val="24"/>
          <w:szCs w:val="24"/>
        </w:rPr>
        <w:t xml:space="preserve"> осуществляющих спортивную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D7C">
        <w:rPr>
          <w:rFonts w:ascii="Times New Roman" w:hAnsi="Times New Roman" w:cs="Times New Roman"/>
          <w:sz w:val="24"/>
          <w:szCs w:val="24"/>
        </w:rPr>
        <w:t>подготовку, непосредственно участвующих в обеспечении высококачественного тренировочного процесса</w:t>
      </w:r>
    </w:p>
    <w:p w:rsidR="00032EF5" w:rsidRPr="003E754D" w:rsidRDefault="00032EF5" w:rsidP="00CA6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46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2883"/>
        <w:gridCol w:w="2254"/>
      </w:tblGrid>
      <w:tr w:rsidR="00032EF5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 xml:space="preserve"> Размер стимулирующей надбавки в % от должностного оклада, ставки заработной платы</w:t>
            </w:r>
          </w:p>
        </w:tc>
      </w:tr>
      <w:tr w:rsidR="00032EF5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Выполнение программ спортивной подготовки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доля спортсменов, успешно выполнивших контрольно-переводные нормативы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</w:p>
        </w:tc>
      </w:tr>
      <w:tr w:rsidR="00032EF5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Качество спортивной подготовки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доля спортсменов, получивших спортивный разряд (звание)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 20</w:t>
            </w:r>
          </w:p>
        </w:tc>
      </w:tr>
      <w:tr w:rsidR="00032EF5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Победы на официальных межрегиональных спортивных соревнованиях: чемпионатах федеральных округов Российской Федерации, первенствах федеральных округов Российской Федерации, зональных соревнованиях с участием спортивных сборных команд (клубов) субъектов Российской Федерации, федеральных округов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1 - 3 места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</w:p>
        </w:tc>
      </w:tr>
      <w:tr w:rsidR="00032EF5" w:rsidRPr="00E15001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Победы на официальных региональных спортивных соревнованиях: чемпионатах субъектов Российской Федерации, Кубках субъектов Российской Федерации, первенствах субъекта Российской Федерации, других официальных спортивных соревнованиях субъектов Российской Федерации, а также официальных спортивных соревнованиях муниципального, городского уровней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1 - 3 места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</w:tr>
    </w:tbl>
    <w:p w:rsidR="00032EF5" w:rsidRPr="003E754D" w:rsidRDefault="00032EF5" w:rsidP="004E7F2D">
      <w:pPr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6096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r w:rsidRPr="002B054C">
        <w:rPr>
          <w:rFonts w:ascii="Times New Roman" w:hAnsi="Times New Roman" w:cs="Times New Roman"/>
          <w:sz w:val="24"/>
          <w:szCs w:val="24"/>
        </w:rPr>
        <w:t>Приложение 5</w:t>
      </w:r>
    </w:p>
    <w:p w:rsidR="00032EF5" w:rsidRPr="003E754D" w:rsidRDefault="00032EF5" w:rsidP="004E7F2D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4E7F2D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работников муниципального </w:t>
      </w:r>
    </w:p>
    <w:p w:rsidR="00032EF5" w:rsidRPr="003E754D" w:rsidRDefault="00032EF5" w:rsidP="004E7F2D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4E7F2D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4E7F2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Размеры надбавки за достижения</w:t>
      </w:r>
    </w:p>
    <w:p w:rsidR="00032EF5" w:rsidRPr="00F23D7C" w:rsidRDefault="00032EF5" w:rsidP="004E7F2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(коэффициент достижений) для должностей спортсмен,</w:t>
      </w:r>
    </w:p>
    <w:p w:rsidR="00032EF5" w:rsidRPr="00F23D7C" w:rsidRDefault="00032EF5" w:rsidP="004E7F2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спортсмен-инструктор </w:t>
      </w:r>
    </w:p>
    <w:p w:rsidR="00032EF5" w:rsidRPr="003E754D" w:rsidRDefault="00032EF5" w:rsidP="004E7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9"/>
        <w:gridCol w:w="1761"/>
        <w:gridCol w:w="1781"/>
        <w:gridCol w:w="1900"/>
        <w:gridCol w:w="1900"/>
      </w:tblGrid>
      <w:tr w:rsidR="00032EF5" w:rsidRPr="00E15001">
        <w:tc>
          <w:tcPr>
            <w:tcW w:w="1899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Кандидат в мастера спорта (победитель, призер официальных спортивных всероссийских соревнований, официальных международных спортивных соревнований)</w:t>
            </w:r>
          </w:p>
        </w:tc>
        <w:tc>
          <w:tcPr>
            <w:tcW w:w="1761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Мастер спорта России, гроссмейстер России (победитель, призер официальных спортивных всероссийских соревнований)</w:t>
            </w:r>
          </w:p>
        </w:tc>
        <w:tc>
          <w:tcPr>
            <w:tcW w:w="1781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Мастер спорта России, гроссмейстер России (победитель, призер официальных международных спортивных соревнований)</w:t>
            </w:r>
          </w:p>
        </w:tc>
        <w:tc>
          <w:tcPr>
            <w:tcW w:w="1900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Мастер спорта России международного класса (победитель, призер официальных спортивных всероссийских соревнований, официальных международных спортивных соревнований)</w:t>
            </w:r>
          </w:p>
        </w:tc>
        <w:tc>
          <w:tcPr>
            <w:tcW w:w="1900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Заслуженный мастер спорта России (победитель, призер официальных спортивных всероссийских соревнований, официальных международных спортивных соревнований)</w:t>
            </w:r>
          </w:p>
        </w:tc>
      </w:tr>
      <w:tr w:rsidR="00032EF5" w:rsidRPr="00E15001">
        <w:tc>
          <w:tcPr>
            <w:tcW w:w="1899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61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81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900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00" w:type="dxa"/>
          </w:tcPr>
          <w:p w:rsidR="00032EF5" w:rsidRPr="003E754D" w:rsidRDefault="00032EF5" w:rsidP="00270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tabs>
          <w:tab w:val="left" w:pos="3870"/>
        </w:tabs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E7F2D">
      <w:pPr>
        <w:tabs>
          <w:tab w:val="left" w:pos="3870"/>
        </w:tabs>
        <w:rPr>
          <w:rFonts w:ascii="Times New Roman" w:hAnsi="Times New Roman" w:cs="Times New Roman"/>
          <w:sz w:val="24"/>
          <w:szCs w:val="24"/>
        </w:rPr>
        <w:sectPr w:rsidR="00032EF5" w:rsidRPr="003E754D" w:rsidSect="00270BC1">
          <w:pgSz w:w="11905" w:h="16838"/>
          <w:pgMar w:top="1134" w:right="850" w:bottom="1134" w:left="1701" w:header="0" w:footer="0" w:gutter="0"/>
          <w:cols w:space="720"/>
          <w:noEndnote/>
          <w:docGrid w:linePitch="299"/>
        </w:sectPr>
      </w:pPr>
      <w:r w:rsidRPr="003E754D">
        <w:rPr>
          <w:rFonts w:ascii="Times New Roman" w:hAnsi="Times New Roman" w:cs="Times New Roman"/>
          <w:sz w:val="24"/>
          <w:szCs w:val="24"/>
        </w:rPr>
        <w:tab/>
      </w:r>
    </w:p>
    <w:p w:rsidR="00032EF5" w:rsidRPr="003E754D" w:rsidRDefault="00032EF5" w:rsidP="00F15B70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6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7" w:name="P820"/>
      <w:bookmarkEnd w:id="7"/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Размеры повышающей надбавки (повышающего коэффициента)</w:t>
      </w:r>
    </w:p>
    <w:p w:rsidR="00032EF5" w:rsidRPr="00F23D7C" w:rsidRDefault="00032EF5" w:rsidP="00365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08"/>
        <w:gridCol w:w="866"/>
        <w:gridCol w:w="990"/>
        <w:gridCol w:w="993"/>
        <w:gridCol w:w="855"/>
        <w:gridCol w:w="1558"/>
        <w:gridCol w:w="2608"/>
      </w:tblGrid>
      <w:tr w:rsidR="00032EF5" w:rsidRPr="00E15001">
        <w:tc>
          <w:tcPr>
            <w:tcW w:w="848" w:type="pct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pct"/>
            <w:gridSpan w:val="4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Разряд оплаты труда в соответствии с Единым тарифно-квалификационным справочником работ и профессий</w:t>
            </w:r>
          </w:p>
        </w:tc>
        <w:tc>
          <w:tcPr>
            <w:tcW w:w="822" w:type="pct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Работники физкультуры и спорта</w:t>
            </w:r>
          </w:p>
        </w:tc>
        <w:tc>
          <w:tcPr>
            <w:tcW w:w="1376" w:type="pct"/>
            <w:vMerge w:val="restart"/>
          </w:tcPr>
          <w:p w:rsidR="00032EF5" w:rsidRPr="003E754D" w:rsidRDefault="00032EF5" w:rsidP="007248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Высоко квалифицированные рабочие, выполняющие важные (особо важные) и ответственные (особо ответственные) работы</w:t>
            </w:r>
          </w:p>
        </w:tc>
      </w:tr>
      <w:tr w:rsidR="00032EF5" w:rsidRPr="00E15001">
        <w:tc>
          <w:tcPr>
            <w:tcW w:w="848" w:type="pct"/>
            <w:vMerge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522" w:type="pc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24" w:type="pc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451" w:type="pc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pct"/>
            <w:vMerge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pct"/>
            <w:vMerge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EF5" w:rsidRPr="00E15001">
        <w:tc>
          <w:tcPr>
            <w:tcW w:w="848" w:type="pc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</w:t>
            </w:r>
          </w:p>
        </w:tc>
        <w:tc>
          <w:tcPr>
            <w:tcW w:w="457" w:type="pc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22" w:type="pc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24" w:type="pc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51" w:type="pc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22" w:type="pc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76" w:type="pc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032EF5" w:rsidRPr="003E754D" w:rsidRDefault="00032EF5" w:rsidP="00365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32EF5" w:rsidRPr="003E754D" w:rsidSect="00AC192A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032EF5" w:rsidRDefault="00032EF5" w:rsidP="00F15B70">
      <w:pPr>
        <w:pStyle w:val="ConsPlusNormal"/>
        <w:ind w:firstLine="5954"/>
        <w:outlineLvl w:val="1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F15B70">
      <w:pPr>
        <w:pStyle w:val="ConsPlusNormal"/>
        <w:ind w:firstLine="5954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7</w:t>
      </w:r>
    </w:p>
    <w:p w:rsidR="00032EF5" w:rsidRPr="003E754D" w:rsidRDefault="00032EF5" w:rsidP="00F15B70">
      <w:pPr>
        <w:pStyle w:val="ConsPlusNormal"/>
        <w:ind w:firstLine="5954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F15B70">
      <w:pPr>
        <w:pStyle w:val="ConsPlusNormal"/>
        <w:ind w:firstLine="5954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F15B70">
      <w:pPr>
        <w:pStyle w:val="ConsPlusNormal"/>
        <w:ind w:firstLine="5954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F15B70">
      <w:pPr>
        <w:pStyle w:val="ConsPlusNormal"/>
        <w:ind w:firstLine="5954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8" w:name="P895"/>
      <w:bookmarkEnd w:id="8"/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Размеры надбавки работникам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за результативное участие в подготовке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спортсмена в видах спорта (спортивных дисциплинах),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команды, включенных в программу Олимпийских игр,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Паралимпийских игр, Сурдолимпийских игр,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и иных значимых международных и всероссийских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спортивных соревнованиях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Надбавку за результативное участие в подготовке спортсмена в видах спорта (спортивных дисциплинах), команды, включенных в программу Олимпийских игр, Паралимпийских игр, Сурдолимпийских игр, и иных значимых международных и всероссийских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спортивных соревнованиях рекомендуется устанавливать: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тренерам (прежде всего первому тренеру), ранее участвовавшим в подготовке спортсмена, достигшего значимого спортивного результата на официальных международных и всероссийских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спортивных соревнованиях;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тренерам-консультантам, оказавшим практическую помощь тренеру (тренерам) при подготовке спортсмена, достигшего значимого спортивного результата на официальных международных и всероссийских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спортивных соревнованиях;</w:t>
      </w:r>
    </w:p>
    <w:p w:rsidR="00032EF5" w:rsidRPr="00092624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624">
        <w:rPr>
          <w:rFonts w:ascii="Times New Roman" w:hAnsi="Times New Roman" w:cs="Times New Roman"/>
          <w:sz w:val="24"/>
          <w:szCs w:val="24"/>
        </w:rPr>
        <w:t>руководителю учреждения, заместителям руководителя, инструктору - методисту осуществляющих спортивную подготовку, непосредственно отвечавшим за организацию подготовки спортсмена, достигшего значимого спортивного результата на официальных международных и всероссийскихспортивных соревнованиях;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иным специалистам (инструкторы по спорту, хореографы, </w:t>
      </w:r>
      <w:bookmarkStart w:id="9" w:name="_GoBack"/>
      <w:bookmarkEnd w:id="9"/>
      <w:r w:rsidRPr="003E754D">
        <w:rPr>
          <w:rFonts w:ascii="Times New Roman" w:hAnsi="Times New Roman" w:cs="Times New Roman"/>
          <w:sz w:val="24"/>
          <w:szCs w:val="24"/>
        </w:rPr>
        <w:t>концертмейстеры, психологи, спортивные врачи, медицинская сестра (брат) по массажу), оказавшим практическую помощь тренеру (тренерам) при подготовке спортсмена, достигшего значимого спортивного результата на официальных международных и всероссийских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754D">
        <w:rPr>
          <w:rFonts w:ascii="Times New Roman" w:hAnsi="Times New Roman" w:cs="Times New Roman"/>
          <w:sz w:val="24"/>
          <w:szCs w:val="24"/>
        </w:rPr>
        <w:t>спортивных соревнованиях.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Размеры стимулирующей выплаты работникам за результативное участие в подготовке спортсмена (команды) приведены в таблице.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3276"/>
        <w:gridCol w:w="1330"/>
        <w:gridCol w:w="1441"/>
        <w:gridCol w:w="1750"/>
      </w:tblGrid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Статус официального спортивного соревнования</w:t>
            </w:r>
          </w:p>
        </w:tc>
        <w:tc>
          <w:tcPr>
            <w:tcW w:w="1330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Занятое место или участие без учета занятого места</w:t>
            </w:r>
          </w:p>
        </w:tc>
        <w:tc>
          <w:tcPr>
            <w:tcW w:w="3191" w:type="dxa"/>
            <w:gridSpan w:val="2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Размер стимулирующей выплаты в % к должностному окладу, ставке заработной платы работника за подготовку и (или) участие в подготовке одного спортсмена, команды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тренерскому составу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руководителям и иным специалистам</w:t>
            </w:r>
          </w:p>
        </w:tc>
      </w:tr>
      <w:tr w:rsidR="00032EF5" w:rsidRPr="00E15001">
        <w:trPr>
          <w:jc w:val="center"/>
        </w:trPr>
        <w:tc>
          <w:tcPr>
            <w:tcW w:w="8361" w:type="dxa"/>
            <w:gridSpan w:val="5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 Официальные международные спортивные соревнования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Олимпийские игры, чемпионат мира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Кубок мира (сумма этапов или финал), чемпионат Европы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Кубок Европы (сумма этапов или финал), первенство мира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Этапы Кубка мира, первенство Европы, 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Прочие официальные международные спортивные соревнования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rPr>
          <w:jc w:val="center"/>
        </w:trPr>
        <w:tc>
          <w:tcPr>
            <w:tcW w:w="8361" w:type="dxa"/>
            <w:gridSpan w:val="5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 Индивидуальные, личные (групп, пар, экипажей) виды программ официальных спортивных соревнований, командные виды программ официальных спортивных соревнований с численностью команд до 8 спортсменов включительно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Чемпионат России, Кубок России (сумма этапов или финал)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Первенство России (среди молодежи), Спартакиада молодежи (финалы)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Первенство России (юниоры и юниорки, юноши и девушки), Спартакиада спортивных школ (финалы), Спартакиада учащихся (финалы)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Прочие межрегиональные и всероссийские официальные спортивные соревнования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rPr>
          <w:jc w:val="center"/>
        </w:trPr>
        <w:tc>
          <w:tcPr>
            <w:tcW w:w="8361" w:type="dxa"/>
            <w:gridSpan w:val="5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 Официальные спортивные соревнования в командных игровых видах спорта, командные виды программ официальных спортивных соревнований с численностью команд свыше 8 спортсменов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подготовку команды (членов команды), занявшей места на чемпионате России, на Кубке России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подготовку команды (членов команды), занявшей места на первенстве России (среди молодежи), на Спартакиаде молодежи (финалы)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подготовку команды (членов команды), занявшей места на первенстве России (юниоры и юниорки, юноши и девушки), на Спартакиаде спортивных школ (финалы), на Спартакиаде учащихся (финалы)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 w:val="restart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276" w:type="dxa"/>
            <w:vMerge w:val="restart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подготовку команды (членов команды), занявшей места на прочих межрегиональных и всероссийских официальных спортивных соревнованиях</w:t>
            </w: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4 - 6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2EF5" w:rsidRPr="00E15001">
        <w:trPr>
          <w:jc w:val="center"/>
        </w:trPr>
        <w:tc>
          <w:tcPr>
            <w:tcW w:w="564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  <w:vMerge/>
          </w:tcPr>
          <w:p w:rsidR="00032EF5" w:rsidRPr="00E15001" w:rsidRDefault="00032EF5" w:rsidP="00365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4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Надбавка к должностному окладу, ставке заработной платы работника за подготовку и (или) участие в подготовке спортсмена высокого класса устанавливается по наивысшему статусу официальных спортивных соревнований на основании протоколов или выписки из протоколов спортивных соревнований, а срок ее действия - с момента показанного спортсменом спортивного результата или с начала (финансового) года (соответственно сдвигая срок действия) в течение одного календарного года, а по международным спортивным соревнованиям - до проведения следующих международных спортивных соревнований данного статуса (за исключением случаев их проведения в том же календарном году, в котором показан спортивный результат).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Если в период действия установленной стимулирующей выплаты к окладу (должностному окладу), ставке заработной платы работника спортсмен улучшил спортивный результат, размер стимулирующей выплаты предлагается соответственно увеличить и устанавливать новое исчисление срока его действия.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8A08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F15B70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8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Pr="00F23D7C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3D7C">
        <w:rPr>
          <w:rFonts w:ascii="Times New Roman" w:hAnsi="Times New Roman" w:cs="Times New Roman"/>
          <w:sz w:val="24"/>
          <w:szCs w:val="24"/>
        </w:rPr>
        <w:t>Критерии</w:t>
      </w:r>
    </w:p>
    <w:p w:rsidR="00032EF5" w:rsidRPr="00F23D7C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3D7C">
        <w:rPr>
          <w:rFonts w:ascii="Times New Roman" w:hAnsi="Times New Roman" w:cs="Times New Roman"/>
          <w:sz w:val="24"/>
          <w:szCs w:val="24"/>
        </w:rPr>
        <w:t>оценки качества выполняемых работ</w:t>
      </w:r>
    </w:p>
    <w:p w:rsidR="00032EF5" w:rsidRPr="00F23D7C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3D7C">
        <w:rPr>
          <w:rFonts w:ascii="Times New Roman" w:hAnsi="Times New Roman" w:cs="Times New Roman"/>
          <w:sz w:val="24"/>
          <w:szCs w:val="24"/>
        </w:rPr>
        <w:t>для тренерского состава</w:t>
      </w: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2"/>
        <w:gridCol w:w="6690"/>
        <w:gridCol w:w="1975"/>
      </w:tblGrid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Критерии оценки работы тренерского состава за качество выполняемых работ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Рекомендуемый размер премии в % от оклада (должностного оклада)</w:t>
            </w:r>
          </w:p>
        </w:tc>
      </w:tr>
      <w:tr w:rsidR="00032EF5" w:rsidRPr="00E15001">
        <w:tc>
          <w:tcPr>
            <w:tcW w:w="9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3E754D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1. Критерии оценки работы тренерского состава СШ (спортивных школ), осуществляющих спортивную подготовку</w:t>
            </w:r>
          </w:p>
        </w:tc>
      </w:tr>
      <w:tr w:rsidR="00032EF5" w:rsidRPr="00E15001">
        <w:tc>
          <w:tcPr>
            <w:tcW w:w="9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На этапе начальной подготовки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Стабильность состава занимающихся, регулярность посещения ими тренировочных занятий (не менее 70% из числа занимающихся в группе)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Динамика прироста индивидуальных показателей физической и специальной подготовленности занимающихся (не менее чем у 80% занимающихся в группе)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Выполнение занимающимися спортивных разрядов (не менее чем у 60% занимающихся в группе)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2EF5" w:rsidRPr="00E15001">
        <w:tc>
          <w:tcPr>
            <w:tcW w:w="9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На тренировочном этапе (этапе спортивной специализации)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Стабильность состава занимающихся, регулярность посещения ими тренировочных занятий (не менее 70% из числа занимающихся в группе)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Динамика роста уровня специальной физической и технико-тактической подготовленности (не менее чем у 80% занимающихся в группе)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Результаты участия в официальных спортивных соревнованиях (улучшение спортивных результатов не менее чем у 80% занимающихся в группе в сравнении с предыдущим периодом)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Передача спортсменов в УОР (за каждого спортсмена)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Включение спортсменов в составы спортивных сборных команд субъекта Российской Федерации (за каждого спортсмена)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Включение спортсменов в составы спортивных сборных команд Российской Федерации (за каждого спортсмена)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32EF5" w:rsidRPr="00E15001">
        <w:tc>
          <w:tcPr>
            <w:tcW w:w="9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На этапе совершенствования спортивного мастерства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Выполнение спортсменами индивидуальных планов подготовки (не менее 80% от принятых обязательств)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Динамика спортивных достижений, результаты выступлений в официальных региональных, всероссийских и международных соревнованиях (в сравнении с предыдущим периодом не менее чем у 80% зачисленных на этап подготовки)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270B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Включение спортсменов в составы спортивных сборных команд субъекта Российской Федерации (за каждого спортсмена)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Включение спортсменов в составы спортивных сборных команд Российской Федерации (за каждого спортсмена)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32EF5" w:rsidRPr="00E150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Передача спортсменов в УОР (за каждого спортсмена)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F5" w:rsidRPr="00E15001" w:rsidRDefault="00032EF5" w:rsidP="008A0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0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32EF5" w:rsidRPr="003E754D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Pr="003E754D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Pr="003E754D" w:rsidRDefault="00032EF5" w:rsidP="00365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2EF5" w:rsidRPr="003E754D" w:rsidRDefault="00032EF5" w:rsidP="007B3917">
      <w:pPr>
        <w:tabs>
          <w:tab w:val="left" w:pos="885"/>
          <w:tab w:val="left" w:pos="1416"/>
          <w:tab w:val="left" w:pos="1920"/>
          <w:tab w:val="left" w:pos="28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1419AE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9</w:t>
      </w:r>
    </w:p>
    <w:p w:rsidR="00032EF5" w:rsidRPr="003E754D" w:rsidRDefault="00032EF5" w:rsidP="001419AE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1419AE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работников муниципального </w:t>
      </w:r>
    </w:p>
    <w:p w:rsidR="00032EF5" w:rsidRPr="003E754D" w:rsidRDefault="00032EF5" w:rsidP="001419AE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1419AE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1419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1419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Порядок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исчисления стажа работы работников муниципального бюджетного учреждения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спортивной школы «Электрон», дающего право на установление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надбавки за выслугу лет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В общий стаж работы, дающий право на получение ежемесячных выплат за выслугу лет, засчитывается: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работы как на основной работе, так и на работе по совместительству в учреждениях физической культуры и спорта, учреждениях дополнительного образования сферы физической культуры, образовательных учреждениях  учителем (преподавателем) физической культуры, в аппаратах органов государственной и муниципальной власти и управления в сфере физкультуры и спорта;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работы на выборных должностях на постоянной основе в органах законодательной и исполнительной власти;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нахождения на действительной военной службе (в органах внутренних дел) лиц, уволенных с действительной военной службы (из органов внутренних дел), если перерыв между днем увольнения с действительной военной службы (из органов внутренних дел) и днем поступления на работу в учреждения сферы физической культуры и спорта, учреждения дополнительного образования сферы физической культуры, образовательные учреждения учителем (преподавателем) физической культуры не превысил одного года. Ветеранам боевых действий, ветеранам, исполняющим обязанности военной службы в условиях чрезвычайного положения и вооруженных конфликтах, гражданам, общая продолжительность военной службы которых в льготном исчислении составляет 20 лет и более, - независимо от продолжительности перерыва;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обучения работников учреждений физической культуры и спорта, в учебных заведениях, осуществляющих переподготовку, повышение квалификации кадров, если они работали в этих учреждениях до поступления на учебу;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работы в качестве освобожденных работников профсоюзных организаций в учреждениях физической культуры и спорта;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частично оплачиваемого отпуска по уходу за ребенком до достижения им возраста полутора лет и дополнительного отпуска без сохранения заработной платы по уходу за ребенком до достижения им возраста трех лет женщинам, состоявшим в трудовых отношениях с учреждениями физической культуры и спорта, учреждениями дополнительного образования сферы физической культуры и спорта, образовательными учреждениями по должности учитель (преподаватель) физической культуры;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время, когда работник фактически не работал, но за ним сохранялось место работы (должность), а также время вынужденного прогула при неправильном увольнении или переводе на другую работу и последующем восстановлении на работе;</w:t>
      </w:r>
    </w:p>
    <w:p w:rsidR="00032EF5" w:rsidRPr="003E754D" w:rsidRDefault="00032EF5" w:rsidP="001419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- время работы в учреждениях и организациях физической культуры и спорта стран Содружества Независимых Государств, а также республик, входивших в состав СССР.</w:t>
      </w:r>
    </w:p>
    <w:p w:rsidR="00032EF5" w:rsidRPr="003E754D" w:rsidRDefault="00032EF5" w:rsidP="001419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1419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1419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1419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1419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F15B70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1207"/>
      <w:bookmarkEnd w:id="10"/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F23D7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Размеры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надбавки за особые достижения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в сфере физической культуры и спорта</w:t>
      </w:r>
    </w:p>
    <w:p w:rsidR="00032EF5" w:rsidRPr="00F23D7C" w:rsidRDefault="00032EF5" w:rsidP="00F23D7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работникам, имеющим государственные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и (или) ведомственные звания и награды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0"/>
        <w:gridCol w:w="2041"/>
      </w:tblGrid>
      <w:tr w:rsidR="00032EF5" w:rsidRPr="00E15001">
        <w:tc>
          <w:tcPr>
            <w:tcW w:w="720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Наименование выплаты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Размеры выплат в процентах к должностному окладу</w:t>
            </w:r>
          </w:p>
        </w:tc>
      </w:tr>
      <w:tr w:rsidR="00032EF5" w:rsidRPr="00E15001">
        <w:tc>
          <w:tcPr>
            <w:tcW w:w="720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почетное звание "Заслуженный работник физической культуры Российской Федерации", за государственные награды, включая почетные звания Российской Федерации и СССР, за почетные спортивные звания "Заслуженный тренер России и СССР", "Заслуженный мастер спорта России", "Заслуженный мастер спорта СССР"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32EF5" w:rsidRPr="00E15001">
        <w:tc>
          <w:tcPr>
            <w:tcW w:w="720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почетный знак "За заслуги в развитии физической культуры и спорта"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32EF5" w:rsidRPr="00E15001">
        <w:tc>
          <w:tcPr>
            <w:tcW w:w="720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За спортивные звания "Мастер спорта России международного класса", "Гроссмейстер России", "Мастер спорта СССР международного класса", "Гроссмейстер СССР", за почетный знак "Отличник физической культуры и спорта"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32EF5" w:rsidRPr="00E15001">
        <w:tc>
          <w:tcPr>
            <w:tcW w:w="7200" w:type="dxa"/>
          </w:tcPr>
          <w:p w:rsidR="00032EF5" w:rsidRPr="003E754D" w:rsidRDefault="00032EF5" w:rsidP="00BE13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Другие ведомственные награды и звания (почетная грамота Министерства спорта Российской Федерации за вклад в развитие физической культуры и спорта)</w:t>
            </w:r>
          </w:p>
        </w:tc>
        <w:tc>
          <w:tcPr>
            <w:tcW w:w="2041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2B054C" w:rsidRDefault="00032EF5" w:rsidP="00F15B70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2B054C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F15B70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1236"/>
      <w:bookmarkEnd w:id="11"/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32EF5" w:rsidRPr="00F23D7C" w:rsidRDefault="00032EF5" w:rsidP="00F23D7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Расчетные показатели в баллах для отнесения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муниципального бюджетного учреждения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спортивной школы «Электрон» к одной из категорий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(первой, второй, третьей, четвертой)</w:t>
      </w:r>
    </w:p>
    <w:p w:rsidR="00032EF5" w:rsidRPr="00F23D7C" w:rsidRDefault="00032EF5" w:rsidP="00365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 целях стандартизации подходов к определению штатной численности и формированию единых подходов к организационной структуре учреждений, осуществляющих спортивную подготовку, используется следующая методика расчета отнесения учреждения, осуществляющего спортивную подготовку, к определенной категории (первой, второй, третьей или четвертой):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шаг 1. Определяются плановые показатели для расчета категории структурного подразделения (отделения):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"1" - контингент организации, учреждения, под которым понимается численность детей в возрасте 6 - 15 лет, которым могут быть оказаны соответствующие услуги по спортивной подготовке в данном учреждении на основании плана комплектования учреждения, заключенных договоров по спортивной подготовке, - человек.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Рассчитывается на основе данных статистической отчетности по формам федерального статистического наблюдения </w:t>
      </w:r>
      <w:hyperlink r:id="rId19" w:history="1">
        <w:r w:rsidRPr="003E754D">
          <w:rPr>
            <w:rFonts w:ascii="Times New Roman" w:hAnsi="Times New Roman" w:cs="Times New Roman"/>
            <w:sz w:val="24"/>
            <w:szCs w:val="24"/>
          </w:rPr>
          <w:t>N 5-ФК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"Сведения по организациям, осуществляющим спортивную подготовку" (далее - 5-ФК).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"2" - численность спортсменов, имеющих спортивный разряд, спортивное звание и проходящих спортивную подготовку в данной организации, - человек.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Рассчитывается на основе данных </w:t>
      </w:r>
      <w:hyperlink r:id="rId20" w:history="1">
        <w:r w:rsidRPr="003E754D">
          <w:rPr>
            <w:rFonts w:ascii="Times New Roman" w:hAnsi="Times New Roman" w:cs="Times New Roman"/>
            <w:sz w:val="24"/>
            <w:szCs w:val="24"/>
          </w:rPr>
          <w:t>N 5-ФК</w:t>
        </w:r>
      </w:hyperlink>
      <w:r w:rsidRPr="003E754D">
        <w:rPr>
          <w:rFonts w:ascii="Times New Roman" w:hAnsi="Times New Roman" w:cs="Times New Roman"/>
          <w:sz w:val="24"/>
          <w:szCs w:val="24"/>
        </w:rPr>
        <w:t>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"3" - годовой объем участия в официальных спортивных мероприятиях - человеко-дней.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Рассчитывается как сумма произведений количества участников мероприятия на количество дней мероприятия на основе исполнения утвержденного календарного плана работы за предыдущий год.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"4" - суммарная единовременная пропускная способность объектов спорта (спортивных сооружений), регулярно используемых учреждением для осуществления спортивной подготовки.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Рассчитывается на основе данных технических паспортов объектов спорта (спортивных сооружений), регулярно используемых учреждением для осуществления спортивной подготовки.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Показатель "5" - численность спортсменов, участвующих в чемпионатах и первенствах России, Европы, мира, в Олимпийских и Паралимпийских играх.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Рассчитывается на основе результатов, указанных в протоколах официальных спортивных соревнований.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Шаг 2. Рассчитать набранное количество баллов в соответствии с расчетными показателями в баллах для отнесения учреждения к одной из категорий (первой, второй, третьей, четвертой), используя </w:t>
      </w:r>
      <w:hyperlink w:anchor="P1263" w:history="1">
        <w:r w:rsidRPr="003E754D">
          <w:rPr>
            <w:rFonts w:ascii="Times New Roman" w:hAnsi="Times New Roman" w:cs="Times New Roman"/>
            <w:sz w:val="24"/>
            <w:szCs w:val="24"/>
          </w:rPr>
          <w:t>таблицу</w:t>
        </w:r>
      </w:hyperlink>
      <w:r w:rsidRPr="003E754D">
        <w:rPr>
          <w:rFonts w:ascii="Times New Roman" w:hAnsi="Times New Roman" w:cs="Times New Roman"/>
          <w:sz w:val="24"/>
          <w:szCs w:val="24"/>
        </w:rPr>
        <w:t xml:space="preserve"> в соответствии с предложенным порядком расчета.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2" w:name="P1263"/>
      <w:bookmarkEnd w:id="12"/>
      <w:r w:rsidRPr="003E754D">
        <w:rPr>
          <w:rFonts w:ascii="Times New Roman" w:hAnsi="Times New Roman" w:cs="Times New Roman"/>
          <w:sz w:val="24"/>
          <w:szCs w:val="24"/>
        </w:rPr>
        <w:t>Таблица расчетных показателей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 баллах для отнесения учреждения к одной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из категорий (первой, второй, третьей, четвертой)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в соответствии с предложенным порядком расчета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98"/>
        <w:gridCol w:w="1778"/>
        <w:gridCol w:w="3555"/>
        <w:gridCol w:w="1890"/>
      </w:tblGrid>
      <w:tr w:rsidR="00032EF5" w:rsidRPr="00E15001">
        <w:tc>
          <w:tcPr>
            <w:tcW w:w="1698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78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555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Позиции для расчета баллов</w:t>
            </w:r>
          </w:p>
        </w:tc>
        <w:tc>
          <w:tcPr>
            <w:tcW w:w="1890" w:type="dxa"/>
          </w:tcPr>
          <w:p w:rsidR="00032EF5" w:rsidRPr="003E754D" w:rsidRDefault="00032EF5" w:rsidP="00365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</w:tr>
      <w:tr w:rsidR="00032EF5" w:rsidRPr="00E15001">
        <w:tc>
          <w:tcPr>
            <w:tcW w:w="169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"1"</w:t>
            </w:r>
          </w:p>
        </w:tc>
        <w:tc>
          <w:tcPr>
            <w:tcW w:w="177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555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1000 человек - 5 баллов;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500 до 1000 человек - 4 балла;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200 до 500 человек - 3 балла;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100 до 200 человек - 2 балла;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менее 100 человек - 1 балл</w:t>
            </w:r>
          </w:p>
        </w:tc>
        <w:tc>
          <w:tcPr>
            <w:tcW w:w="189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баллов определяется по одной позиции</w:t>
            </w:r>
          </w:p>
        </w:tc>
      </w:tr>
      <w:tr w:rsidR="00032EF5" w:rsidRPr="00E15001">
        <w:tc>
          <w:tcPr>
            <w:tcW w:w="169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"2"</w:t>
            </w:r>
          </w:p>
        </w:tc>
        <w:tc>
          <w:tcPr>
            <w:tcW w:w="177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процент количества лиц, имеющих спортивные разряды и (или) спортивные звания, относительно всего контингента занимающихся</w:t>
            </w:r>
          </w:p>
        </w:tc>
        <w:tc>
          <w:tcPr>
            <w:tcW w:w="3555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лиц, имеющих спортивный разряд 100% от всего контингента, при наличии лиц, имеющих первый спортивный разряд, и (или) КМС, и (или) спортивные звания свыше 50% от контингента, - 5 баллов.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лиц, имеющих спортивный разряд 100% от всего контингента, при наличии лиц, имеющих первый спортивный разряд, и (или) КМС, и (или) спортивные звания до 50% от контингента, - 4 балла.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лиц, имеющих спортивный разряд от 90% от всего контингента, при наличии лиц, имеющих первый спортивный разряд и (или) КМС до 10 человек, - 3 балла.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лиц, имеющих спортивный разряд от 70 до 90% от всего контингента занимающихся, - 2 балла.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лиц, имеющих спортивный разряд менее 70% от всего контингента занимающихся, - 1 балл</w:t>
            </w:r>
          </w:p>
        </w:tc>
        <w:tc>
          <w:tcPr>
            <w:tcW w:w="189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баллов определяется по одной позиции</w:t>
            </w:r>
          </w:p>
        </w:tc>
      </w:tr>
      <w:tr w:rsidR="00032EF5" w:rsidRPr="00E15001">
        <w:tc>
          <w:tcPr>
            <w:tcW w:w="169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"3"</w:t>
            </w:r>
          </w:p>
        </w:tc>
        <w:tc>
          <w:tcPr>
            <w:tcW w:w="177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человеко-дней</w:t>
            </w:r>
          </w:p>
        </w:tc>
        <w:tc>
          <w:tcPr>
            <w:tcW w:w="3555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2400 ч./дн. в год - 5 баллов;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1800 ч./дн. до 2400 ч./дн. в год - 4 балла;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1200 ч./дн. до 1800 ч./дн. в год - 3 балла;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600 ч./дн. до 1200 ч./дн. в год - 2 балла;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600 ч./дн. в год - 1 балл</w:t>
            </w:r>
          </w:p>
        </w:tc>
        <w:tc>
          <w:tcPr>
            <w:tcW w:w="189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баллов определяется по одной позиции</w:t>
            </w:r>
          </w:p>
        </w:tc>
      </w:tr>
      <w:tr w:rsidR="00032EF5" w:rsidRPr="00E15001">
        <w:tc>
          <w:tcPr>
            <w:tcW w:w="169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"4"</w:t>
            </w:r>
          </w:p>
        </w:tc>
        <w:tc>
          <w:tcPr>
            <w:tcW w:w="177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ЕПС (единовременная пропускная способность)</w:t>
            </w:r>
          </w:p>
        </w:tc>
        <w:tc>
          <w:tcPr>
            <w:tcW w:w="3555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300 человек - 5 баллов;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200 до 300 человек - 4 балла;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50 до 100 человек - 2 балла;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менее 50 человек - 1 балл</w:t>
            </w:r>
          </w:p>
        </w:tc>
        <w:tc>
          <w:tcPr>
            <w:tcW w:w="189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баллов определяется по одной позиции</w:t>
            </w:r>
          </w:p>
        </w:tc>
      </w:tr>
      <w:tr w:rsidR="00032EF5" w:rsidRPr="00E15001">
        <w:tc>
          <w:tcPr>
            <w:tcW w:w="169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Показатель "5"</w:t>
            </w:r>
          </w:p>
        </w:tc>
        <w:tc>
          <w:tcPr>
            <w:tcW w:w="1778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процент количества лиц, занявших определенные места на официальных спортивных соревнованиях по результатам выступления за год, относительно всего контингента занимающихся</w:t>
            </w:r>
          </w:p>
        </w:tc>
        <w:tc>
          <w:tcPr>
            <w:tcW w:w="3555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70% лиц, занявших 1 - 6 места на официальных международных и всероссийских спортивных соревнованиях, при наличии не менее 5 лиц, занявших первые места, - 5 баллов.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50% лиц, занявших 1 - 6 места на официальных международных и всероссийских спортивных соревнованиях, при наличии до 5 лиц, занявших первые места, - 4 балла.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70% лиц, занявших 1 - 6 места на официальных международных и всероссийских спортивных соревнованиях, - 3 балла.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Не менее 50% лиц, занявших 1 - 6 места на официальных международных и всероссийских спортивных соревнованиях, - 2 балла.</w:t>
            </w:r>
          </w:p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От 10 до 50% лиц, занявших 1 - 6 места на официальных международных и всероссийских спортивных соревнованиях, - 1 балл</w:t>
            </w:r>
          </w:p>
        </w:tc>
        <w:tc>
          <w:tcPr>
            <w:tcW w:w="1890" w:type="dxa"/>
          </w:tcPr>
          <w:p w:rsidR="00032EF5" w:rsidRPr="003E754D" w:rsidRDefault="00032EF5" w:rsidP="00365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баллов определяется по одному наилучшему показателю, определенному по итогам выступлений спортсменов на официальных спортивных соревнованиях</w:t>
            </w:r>
          </w:p>
        </w:tc>
      </w:tr>
    </w:tbl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Сокращения, используемые в </w:t>
      </w:r>
      <w:hyperlink w:anchor="P1263" w:history="1">
        <w:r w:rsidRPr="003E754D">
          <w:rPr>
            <w:rFonts w:ascii="Times New Roman" w:hAnsi="Times New Roman" w:cs="Times New Roman"/>
            <w:sz w:val="24"/>
            <w:szCs w:val="24"/>
          </w:rPr>
          <w:t>таблице приложения 9</w:t>
        </w:r>
      </w:hyperlink>
      <w:r w:rsidRPr="003E754D">
        <w:rPr>
          <w:rFonts w:ascii="Times New Roman" w:hAnsi="Times New Roman" w:cs="Times New Roman"/>
          <w:sz w:val="24"/>
          <w:szCs w:val="24"/>
        </w:rPr>
        <w:t>: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ЗМС - заслуженный мастер спорта;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МСМК - мастер спорта международного класса;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МС - мастер спорта;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КМС - кандидат в мастера спорта;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ч./дн. - человеко-дней;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ЕПС - единовременная пропускная способность.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Категория учреждения определяется следующим образом: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первой категории относятся учреждения, имеющие в своем составе структурные подразделения (отделения), сумма расчетных плановых показателей которых превышает 20 баллов.</w:t>
      </w: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Ко второй категории относятся учреждения, имеющие в своем составе структурные подразделения (отделения), сумма расчетных плановых показателей которых от 15 до 20 баллов.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третьей категории относятся учреждения, имеющие в своем составе структурные подразделения (отделения), сумма расчетных плановых показателей которых от 10 до 14 баллов.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К четвертой категории относятся учреждения, имеющие в своем составе структурные подразделения (отделения), сумма расчетных плановых показателей которых не превышает 9 баллов.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970026">
      <w:pPr>
        <w:pStyle w:val="ConsPlusNormal"/>
        <w:ind w:firstLine="6096"/>
        <w:outlineLvl w:val="1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Приложение 12</w:t>
      </w:r>
    </w:p>
    <w:p w:rsidR="00032EF5" w:rsidRPr="003E754D" w:rsidRDefault="00032EF5" w:rsidP="00970026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 xml:space="preserve">к Положению об оплате труда </w:t>
      </w:r>
    </w:p>
    <w:p w:rsidR="00032EF5" w:rsidRPr="003E754D" w:rsidRDefault="00032EF5" w:rsidP="00970026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работников муниципального</w:t>
      </w:r>
    </w:p>
    <w:p w:rsidR="00032EF5" w:rsidRPr="003E754D" w:rsidRDefault="00032EF5" w:rsidP="00970026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бюджетного учреждения</w:t>
      </w:r>
    </w:p>
    <w:p w:rsidR="00032EF5" w:rsidRPr="003E754D" w:rsidRDefault="00032EF5" w:rsidP="00970026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 w:rsidRPr="003E754D">
        <w:rPr>
          <w:rFonts w:ascii="Times New Roman" w:hAnsi="Times New Roman" w:cs="Times New Roman"/>
          <w:sz w:val="24"/>
          <w:szCs w:val="24"/>
        </w:rPr>
        <w:t>спортивной школы «Электрон»</w:t>
      </w: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1337"/>
      <w:bookmarkEnd w:id="13"/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ПОРЯДОК</w:t>
      </w:r>
    </w:p>
    <w:p w:rsidR="00032EF5" w:rsidRPr="00F23D7C" w:rsidRDefault="00032EF5" w:rsidP="00F23D7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определения (оценки) объемных показателей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отнесения учреждения к группе</w:t>
      </w:r>
    </w:p>
    <w:p w:rsidR="00032EF5" w:rsidRPr="00F23D7C" w:rsidRDefault="00032EF5" w:rsidP="00365D1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23D7C">
        <w:rPr>
          <w:rFonts w:ascii="Times New Roman" w:hAnsi="Times New Roman" w:cs="Times New Roman"/>
          <w:b w:val="0"/>
          <w:bCs w:val="0"/>
          <w:sz w:val="24"/>
          <w:szCs w:val="24"/>
        </w:rPr>
        <w:t>по оплате труда руководителей</w:t>
      </w: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FF6BAC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 xml:space="preserve">Объемные показатели деятельности </w:t>
      </w:r>
    </w:p>
    <w:p w:rsidR="00032EF5" w:rsidRPr="003E754D" w:rsidRDefault="00032EF5" w:rsidP="00FF6B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и порядок отнесения учреждения к группе по оплате труда руководителей</w:t>
      </w:r>
    </w:p>
    <w:p w:rsidR="00032EF5" w:rsidRPr="003E754D" w:rsidRDefault="00032EF5" w:rsidP="00FF6BA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1. К объемным показателям деятельности учреждения относятся показатели, характеризующие масштаб руководства учреждением: численность работников учреждения, количество обслуживаемых учреждений, количество спортсменов и др. показатели, значительно осложняющие работу по руководству учреждением.</w:t>
      </w: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2. Объем деятельности  учреждения при определении группы по оплате труда руководителей оценивается в баллах по следующим показателям:</w:t>
      </w:r>
    </w:p>
    <w:p w:rsidR="00032EF5" w:rsidRPr="003E754D" w:rsidRDefault="00032EF5" w:rsidP="00FF6BA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9"/>
        <w:gridCol w:w="3154"/>
        <w:gridCol w:w="3223"/>
        <w:gridCol w:w="2404"/>
      </w:tblGrid>
      <w:tr w:rsidR="00032EF5" w:rsidRPr="00E15001">
        <w:trPr>
          <w:cantSplit/>
          <w:trHeight w:val="276"/>
        </w:trPr>
        <w:tc>
          <w:tcPr>
            <w:tcW w:w="412" w:type="pct"/>
            <w:vMerge w:val="restar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48" w:type="pct"/>
            <w:vMerge w:val="restar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84" w:type="pct"/>
            <w:vMerge w:val="restar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расчета</w:t>
            </w:r>
          </w:p>
        </w:tc>
        <w:tc>
          <w:tcPr>
            <w:tcW w:w="1256" w:type="pct"/>
            <w:vMerge w:val="restar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EF5" w:rsidRPr="00E15001">
        <w:trPr>
          <w:cantSplit/>
          <w:trHeight w:val="414"/>
        </w:trPr>
        <w:tc>
          <w:tcPr>
            <w:tcW w:w="412" w:type="pct"/>
            <w:vMerge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  <w:vMerge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pct"/>
            <w:vMerge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pct"/>
            <w:vMerge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EF5" w:rsidRPr="00E15001">
        <w:trPr>
          <w:cantSplit/>
        </w:trPr>
        <w:tc>
          <w:tcPr>
            <w:tcW w:w="412" w:type="pct"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032EF5" w:rsidRPr="003E754D" w:rsidRDefault="00032EF5" w:rsidP="006B43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спортсменов, числящихся в учреждении</w:t>
            </w:r>
          </w:p>
        </w:tc>
        <w:tc>
          <w:tcPr>
            <w:tcW w:w="1684" w:type="pct"/>
          </w:tcPr>
          <w:p w:rsidR="00032EF5" w:rsidRPr="003E754D" w:rsidRDefault="00032EF5" w:rsidP="006B43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 расчета на каждого 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0,5    </w:t>
            </w:r>
          </w:p>
        </w:tc>
      </w:tr>
      <w:tr w:rsidR="00032EF5" w:rsidRPr="00E15001">
        <w:trPr>
          <w:cantSplit/>
        </w:trPr>
        <w:tc>
          <w:tcPr>
            <w:tcW w:w="412" w:type="pct"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 профильность (количество  отделений по видам спорта, специализаций)</w:t>
            </w:r>
          </w:p>
        </w:tc>
        <w:tc>
          <w:tcPr>
            <w:tcW w:w="1684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каждую специализацию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, но не более 20</w:t>
            </w:r>
          </w:p>
        </w:tc>
      </w:tr>
      <w:tr w:rsidR="00032EF5" w:rsidRPr="00E15001">
        <w:trPr>
          <w:cantSplit/>
        </w:trPr>
        <w:tc>
          <w:tcPr>
            <w:tcW w:w="412" w:type="pct"/>
            <w:vMerge w:val="restart"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  <w:vMerge w:val="restar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работников </w:t>
            </w:r>
          </w:p>
        </w:tc>
        <w:tc>
          <w:tcPr>
            <w:tcW w:w="1684" w:type="pct"/>
          </w:tcPr>
          <w:p w:rsidR="00032EF5" w:rsidRPr="003E754D" w:rsidRDefault="00032EF5" w:rsidP="00FF6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каждого  работника  дополнительно   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EF5" w:rsidRPr="00E15001">
        <w:trPr>
          <w:cantSplit/>
        </w:trPr>
        <w:tc>
          <w:tcPr>
            <w:tcW w:w="412" w:type="pct"/>
            <w:vMerge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  <w:vMerge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pct"/>
          </w:tcPr>
          <w:p w:rsidR="00032EF5" w:rsidRPr="003E754D" w:rsidRDefault="00032EF5" w:rsidP="00FF6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 каждого   работника, имеющего первую  квалификационную     категорию              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32EF5" w:rsidRPr="00E15001">
        <w:trPr>
          <w:cantSplit/>
        </w:trPr>
        <w:tc>
          <w:tcPr>
            <w:tcW w:w="412" w:type="pct"/>
            <w:vMerge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  <w:vMerge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pct"/>
          </w:tcPr>
          <w:p w:rsidR="00032EF5" w:rsidRPr="003E754D" w:rsidRDefault="00032EF5" w:rsidP="00FF6B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высшую квалификационную категорию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EF5" w:rsidRPr="00E15001">
        <w:trPr>
          <w:cantSplit/>
          <w:trHeight w:val="2020"/>
        </w:trPr>
        <w:tc>
          <w:tcPr>
            <w:tcW w:w="412" w:type="pct"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032EF5" w:rsidRPr="003E754D" w:rsidRDefault="00032EF5" w:rsidP="00FF6B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собственных оборудованных и используемых в тренировочном процессе спортивных площадок, залов, стадиона, бассейна и других спортивных сооружений</w:t>
            </w:r>
          </w:p>
        </w:tc>
        <w:tc>
          <w:tcPr>
            <w:tcW w:w="1684" w:type="pct"/>
          </w:tcPr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2EF5" w:rsidRPr="00E15001">
        <w:trPr>
          <w:cantSplit/>
        </w:trPr>
        <w:tc>
          <w:tcPr>
            <w:tcW w:w="412" w:type="pct"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Pr="003E754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-сайта</w:t>
            </w:r>
          </w:p>
        </w:tc>
        <w:tc>
          <w:tcPr>
            <w:tcW w:w="1684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создание сайта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032EF5" w:rsidRPr="00E15001">
        <w:trPr>
          <w:cantSplit/>
        </w:trPr>
        <w:tc>
          <w:tcPr>
            <w:tcW w:w="412" w:type="pct"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собственного  оборудованного здравпункта, медицинского кабинета, оздоровительно-восстановительного центра, буфета</w:t>
            </w:r>
          </w:p>
        </w:tc>
        <w:tc>
          <w:tcPr>
            <w:tcW w:w="1684" w:type="pct"/>
          </w:tcPr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2EF5" w:rsidRPr="00E15001">
        <w:trPr>
          <w:cantSplit/>
        </w:trPr>
        <w:tc>
          <w:tcPr>
            <w:tcW w:w="412" w:type="pct"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автотранспортных средств, сельхозмашин,  строительной  и  другой  самоходной учебной техники на балансе  учреждения </w:t>
            </w:r>
          </w:p>
        </w:tc>
        <w:tc>
          <w:tcPr>
            <w:tcW w:w="1684" w:type="pct"/>
          </w:tcPr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каждую единицу</w:t>
            </w:r>
          </w:p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pct"/>
          </w:tcPr>
          <w:p w:rsidR="00032EF5" w:rsidRPr="003E754D" w:rsidRDefault="00032EF5" w:rsidP="00FF6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3, но не более 20 </w:t>
            </w:r>
          </w:p>
        </w:tc>
      </w:tr>
      <w:tr w:rsidR="00032EF5" w:rsidRPr="00E15001">
        <w:trPr>
          <w:cantSplit/>
        </w:trPr>
        <w:tc>
          <w:tcPr>
            <w:tcW w:w="412" w:type="pct"/>
          </w:tcPr>
          <w:p w:rsidR="00032EF5" w:rsidRPr="003E754D" w:rsidRDefault="00032EF5" w:rsidP="00FF6B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оказанных платных услуг</w:t>
            </w:r>
          </w:p>
        </w:tc>
        <w:tc>
          <w:tcPr>
            <w:tcW w:w="1684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20000</w:t>
            </w:r>
          </w:p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20000 до 50000</w:t>
            </w:r>
          </w:p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свыше 50000</w:t>
            </w:r>
          </w:p>
        </w:tc>
        <w:tc>
          <w:tcPr>
            <w:tcW w:w="1256" w:type="pct"/>
          </w:tcPr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032EF5" w:rsidRPr="003E754D" w:rsidRDefault="00032EF5" w:rsidP="00FF6B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>3. Муниципальное бюджетное учреждение относится к I, II, III или IV группам по оплате труда руководителей по сумме баллов, определенных на основе указанных выше показателей деятельности, в соответствии со следующей таблицей:</w:t>
      </w: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3231"/>
      </w:tblGrid>
      <w:tr w:rsidR="00032EF5" w:rsidRPr="00E15001">
        <w:trPr>
          <w:jc w:val="center"/>
        </w:trPr>
        <w:tc>
          <w:tcPr>
            <w:tcW w:w="3402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Группы по оплате труда</w:t>
            </w:r>
          </w:p>
        </w:tc>
        <w:tc>
          <w:tcPr>
            <w:tcW w:w="3231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032EF5" w:rsidRPr="00E15001">
        <w:trPr>
          <w:jc w:val="center"/>
        </w:trPr>
        <w:tc>
          <w:tcPr>
            <w:tcW w:w="3402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свыше 500</w:t>
            </w:r>
          </w:p>
        </w:tc>
      </w:tr>
      <w:tr w:rsidR="00032EF5" w:rsidRPr="00E15001">
        <w:trPr>
          <w:jc w:val="center"/>
        </w:trPr>
        <w:tc>
          <w:tcPr>
            <w:tcW w:w="3402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1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500</w:t>
            </w:r>
          </w:p>
        </w:tc>
      </w:tr>
      <w:tr w:rsidR="00032EF5" w:rsidRPr="00E15001">
        <w:trPr>
          <w:jc w:val="center"/>
        </w:trPr>
        <w:tc>
          <w:tcPr>
            <w:tcW w:w="3402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1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350</w:t>
            </w:r>
          </w:p>
        </w:tc>
      </w:tr>
      <w:tr w:rsidR="00032EF5" w:rsidRPr="00E15001">
        <w:trPr>
          <w:jc w:val="center"/>
        </w:trPr>
        <w:tc>
          <w:tcPr>
            <w:tcW w:w="3402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1" w:type="dxa"/>
          </w:tcPr>
          <w:p w:rsidR="00032EF5" w:rsidRPr="003E754D" w:rsidRDefault="00032EF5" w:rsidP="00FF6B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54D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</w:tbl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FF6B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32EF5" w:rsidRPr="003E754D" w:rsidRDefault="00032EF5" w:rsidP="00FF6BA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  <w:t>4.Отнесение к группам по оплате труда руководителей производится  нормативно-правовым актом органа, осуществляющего функции и полномочия учредителя учреждения в соответствии со статистической и финансовой отчетностью, а также документацией, подтверждающей показатели, не включенные в официальную статистику.</w:t>
      </w:r>
    </w:p>
    <w:p w:rsidR="00032EF5" w:rsidRPr="003E754D" w:rsidRDefault="00032EF5" w:rsidP="00FF6BA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  <w:t>5. Ежегодно  до 15 января  учреждение, представляет органу, осуществляющему функции и полномочия учредителя учреждения документы,  подтверждающие  наличие  соответствующих  объемов  работы  с  сопроводительным  письмом  руководителя учреждения.</w:t>
      </w:r>
    </w:p>
    <w:p w:rsidR="00032EF5" w:rsidRPr="003E754D" w:rsidRDefault="00032EF5" w:rsidP="00FF6BA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  <w:t>Руководитель учреждения   несёт  дисциплинарную  ответственность за достоверность и своевременное  представление  указанных  документов.</w:t>
      </w:r>
      <w:r w:rsidRPr="003E754D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032EF5" w:rsidRPr="003E754D" w:rsidRDefault="00032EF5" w:rsidP="00FF6BA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FF6BA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32EF5" w:rsidRPr="003E754D" w:rsidRDefault="00032EF5" w:rsidP="00365D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365D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B2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 w:rsidP="004B23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2EF5" w:rsidRPr="003E754D" w:rsidRDefault="00032E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32EF5" w:rsidRPr="003E754D" w:rsidSect="002413C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41FCF"/>
    <w:multiLevelType w:val="hybridMultilevel"/>
    <w:tmpl w:val="1EE22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908"/>
    <w:rsid w:val="00004DBD"/>
    <w:rsid w:val="00005500"/>
    <w:rsid w:val="00032EF5"/>
    <w:rsid w:val="00041043"/>
    <w:rsid w:val="00092624"/>
    <w:rsid w:val="000C1087"/>
    <w:rsid w:val="000C667C"/>
    <w:rsid w:val="000D6749"/>
    <w:rsid w:val="001119BE"/>
    <w:rsid w:val="001419AE"/>
    <w:rsid w:val="00147399"/>
    <w:rsid w:val="00171FF0"/>
    <w:rsid w:val="00186B27"/>
    <w:rsid w:val="00194778"/>
    <w:rsid w:val="001F0F96"/>
    <w:rsid w:val="0020218E"/>
    <w:rsid w:val="002413CF"/>
    <w:rsid w:val="00270BC1"/>
    <w:rsid w:val="00276908"/>
    <w:rsid w:val="00291EA7"/>
    <w:rsid w:val="002B054C"/>
    <w:rsid w:val="002B7D51"/>
    <w:rsid w:val="002D15FD"/>
    <w:rsid w:val="00307ABD"/>
    <w:rsid w:val="00333664"/>
    <w:rsid w:val="0035076B"/>
    <w:rsid w:val="00365D1A"/>
    <w:rsid w:val="00395EA2"/>
    <w:rsid w:val="003C0B7C"/>
    <w:rsid w:val="003E754D"/>
    <w:rsid w:val="003E7FF8"/>
    <w:rsid w:val="004024BD"/>
    <w:rsid w:val="0043538A"/>
    <w:rsid w:val="004848E7"/>
    <w:rsid w:val="00497A22"/>
    <w:rsid w:val="004B232B"/>
    <w:rsid w:val="004D3B8B"/>
    <w:rsid w:val="004E7F2D"/>
    <w:rsid w:val="00556D53"/>
    <w:rsid w:val="00587815"/>
    <w:rsid w:val="005C6886"/>
    <w:rsid w:val="005D1B9C"/>
    <w:rsid w:val="00613B31"/>
    <w:rsid w:val="0064511A"/>
    <w:rsid w:val="0064707A"/>
    <w:rsid w:val="0065249B"/>
    <w:rsid w:val="00672BDE"/>
    <w:rsid w:val="006850CC"/>
    <w:rsid w:val="0069252E"/>
    <w:rsid w:val="006B432B"/>
    <w:rsid w:val="006C215A"/>
    <w:rsid w:val="00700FD6"/>
    <w:rsid w:val="00724841"/>
    <w:rsid w:val="00737147"/>
    <w:rsid w:val="0074536F"/>
    <w:rsid w:val="00797EC1"/>
    <w:rsid w:val="007B3917"/>
    <w:rsid w:val="007C62E6"/>
    <w:rsid w:val="007E2260"/>
    <w:rsid w:val="00804AD8"/>
    <w:rsid w:val="008174DC"/>
    <w:rsid w:val="00823537"/>
    <w:rsid w:val="008A08FE"/>
    <w:rsid w:val="008D53BE"/>
    <w:rsid w:val="008E1E32"/>
    <w:rsid w:val="00911453"/>
    <w:rsid w:val="009229D2"/>
    <w:rsid w:val="00952048"/>
    <w:rsid w:val="00962F9D"/>
    <w:rsid w:val="00970026"/>
    <w:rsid w:val="009A63B5"/>
    <w:rsid w:val="009C7880"/>
    <w:rsid w:val="009D4186"/>
    <w:rsid w:val="009E7B1A"/>
    <w:rsid w:val="00A4093E"/>
    <w:rsid w:val="00A437BB"/>
    <w:rsid w:val="00A72DB1"/>
    <w:rsid w:val="00A94452"/>
    <w:rsid w:val="00AC192A"/>
    <w:rsid w:val="00B67B31"/>
    <w:rsid w:val="00B76ABE"/>
    <w:rsid w:val="00B8798A"/>
    <w:rsid w:val="00BC7CFA"/>
    <w:rsid w:val="00BE139C"/>
    <w:rsid w:val="00C44AC5"/>
    <w:rsid w:val="00C628FB"/>
    <w:rsid w:val="00C875E4"/>
    <w:rsid w:val="00CA675C"/>
    <w:rsid w:val="00CB1C2C"/>
    <w:rsid w:val="00CB42AA"/>
    <w:rsid w:val="00CE57B3"/>
    <w:rsid w:val="00CF4394"/>
    <w:rsid w:val="00D064DE"/>
    <w:rsid w:val="00D457F0"/>
    <w:rsid w:val="00D55826"/>
    <w:rsid w:val="00D92297"/>
    <w:rsid w:val="00DB5231"/>
    <w:rsid w:val="00DE6613"/>
    <w:rsid w:val="00E00073"/>
    <w:rsid w:val="00E03D12"/>
    <w:rsid w:val="00E046F2"/>
    <w:rsid w:val="00E10872"/>
    <w:rsid w:val="00E15001"/>
    <w:rsid w:val="00E72E2B"/>
    <w:rsid w:val="00EA0017"/>
    <w:rsid w:val="00EC5A9F"/>
    <w:rsid w:val="00EF37DF"/>
    <w:rsid w:val="00F15B70"/>
    <w:rsid w:val="00F23D7C"/>
    <w:rsid w:val="00F50DFF"/>
    <w:rsid w:val="00F51E50"/>
    <w:rsid w:val="00F522DA"/>
    <w:rsid w:val="00F90645"/>
    <w:rsid w:val="00FE6FD4"/>
    <w:rsid w:val="00FF6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81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76908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27690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690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7690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276908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Page">
    <w:name w:val="ConsPlusTitlePage"/>
    <w:uiPriority w:val="99"/>
    <w:rsid w:val="00276908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276908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276908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C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215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C7C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44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4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44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44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440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440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440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440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051C001C0A5615BEBE0F953570270E5DD3AB7401E1F691FEFCBA3AEDBD1BEC35847DBDD7944EFE9595AB726BB41F30B1C99F94CC0CDDS1q4M" TargetMode="External"/><Relationship Id="rId13" Type="http://schemas.openxmlformats.org/officeDocument/2006/relationships/hyperlink" Target="consultantplus://offline/ref=59051C001C0A5615BEBE0F953570270E56D4A37006E3AB9BF6A5B638EAB244FB32CD71BAD79D45A3CF85AF3B3CB90330AED79C8ACCS0qCM" TargetMode="External"/><Relationship Id="rId18" Type="http://schemas.openxmlformats.org/officeDocument/2006/relationships/hyperlink" Target="consultantplus://offline/ref=59051C001C0A5615BEBE1198231C7B0354DCF47F01E3A3C9ABFAED65BDBB4EAC758228FE93994FF79EC0FA3E35ED4C74FAC49C8AD00CDE0A8684D0S3q1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9051C001C0A5615BEBE1198231C7B0354DCF47F06EDA1C4ABFAED65BDBB4EAC758228FE93994FF79EC1F83E35ED4C74FAC49C8AD00CDE0A8684D0S3q1M" TargetMode="External"/><Relationship Id="rId12" Type="http://schemas.openxmlformats.org/officeDocument/2006/relationships/hyperlink" Target="consultantplus://offline/ref=59051C001C0A5615BEBE0F953570270E56D4A37006E3AB9BF6A5B638EAB244FB32CD71BCD7964BF599CAAE677AEC1032AFD79E8BD00EDF16S8q4M" TargetMode="External"/><Relationship Id="rId17" Type="http://schemas.openxmlformats.org/officeDocument/2006/relationships/hyperlink" Target="consultantplus://offline/ref=59051C001C0A5615BEBE0F953570270E56D4A37006E3AB9BF6A5B638EAB244FB32CD71BAD69145A3CF85AF3B3CB90330AED79C8ACCS0qC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051C001C0A5615BEBE0F953570270E56D4A37006E3AB9BF6A5B638EAB244FB32CD71BAD69645A3CF85AF3B3CB90330AED79C8ACCS0qCM" TargetMode="External"/><Relationship Id="rId20" Type="http://schemas.openxmlformats.org/officeDocument/2006/relationships/hyperlink" Target="consultantplus://offline/ref=59051C001C0A5615BEBE0F953570270E57D7A37103EBAB9BF6A5B638EAB244FB32CD71BCD7944EF69ACAAE677AEC1032AFD79E8BD00EDF16S8q4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051C001C0A5615BEBE0F953570270E56D4A37006E3AB9BF6A5B638EAB244FB32CD71BBDE9645A3CF85AF3B3CB90330AED79C8ACCS0qCM" TargetMode="External"/><Relationship Id="rId11" Type="http://schemas.openxmlformats.org/officeDocument/2006/relationships/hyperlink" Target="consultantplus://offline/ref=59051C001C0A5615BEBE0F953570270E57D6AE7401EBAB9BF6A5B638EAB244FB32CD71BCD7944EF797CAAE677AEC1032AFD79E8BD00EDF16S8q4M" TargetMode="External"/><Relationship Id="rId5" Type="http://schemas.openxmlformats.org/officeDocument/2006/relationships/hyperlink" Target="consultantplus://offline/ref=59051C001C0A5615BEBE1198231C7B0354DCF47F06EDA1C4ABFAED65BDBB4EAC758228FE93994FF79EC1F83E35ED4C74FAC49C8AD00CDE0A8684D0S3q1M" TargetMode="External"/><Relationship Id="rId15" Type="http://schemas.openxmlformats.org/officeDocument/2006/relationships/hyperlink" Target="consultantplus://offline/ref=59051C001C0A5615BEBE0F953570270E52DFAC770CE1F691FEFCBA3AEDBD1BFE35DC71BFD78A4EF680C3FA34S3qEM" TargetMode="External"/><Relationship Id="rId10" Type="http://schemas.openxmlformats.org/officeDocument/2006/relationships/hyperlink" Target="consultantplus://offline/ref=59051C001C0A5615BEBE0F953570270E54D5AD7704ECAB9BF6A5B638EAB244FB32CD71BCD7944EF69ECAAE677AEC1032AFD79E8BD00EDF16S8q4M" TargetMode="External"/><Relationship Id="rId19" Type="http://schemas.openxmlformats.org/officeDocument/2006/relationships/hyperlink" Target="consultantplus://offline/ref=59051C001C0A5615BEBE0F953570270E57D7A37103EBAB9BF6A5B638EAB244FB32CD71BCD7944EF69ACAAE677AEC1032AFD79E8BD00EDF16S8q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051C001C0A5615BEBE0F953570270E52DEAF7505E1F691FEFCBA3AEDBD1BEC35847DBDD7944EFE9595AB726BB41F30B1C99F94CC0CDDS1q4M" TargetMode="External"/><Relationship Id="rId14" Type="http://schemas.openxmlformats.org/officeDocument/2006/relationships/hyperlink" Target="consultantplus://offline/ref=59051C001C0A5615BEBE0F953570270E56D4A37006E3AB9BF6A5B638EAB244FB32CD71BCD7954EF796CAAE677AEC1032AFD79E8BD00EDF16S8q4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2627</TotalTime>
  <Pages>37</Pages>
  <Words>10080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40</cp:revision>
  <cp:lastPrinted>2020-02-11T15:09:00Z</cp:lastPrinted>
  <dcterms:created xsi:type="dcterms:W3CDTF">2020-01-20T12:42:00Z</dcterms:created>
  <dcterms:modified xsi:type="dcterms:W3CDTF">2020-03-10T14:15:00Z</dcterms:modified>
</cp:coreProperties>
</file>